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080" w:rsidRDefault="00D07080">
      <w:pPr>
        <w:spacing w:line="720" w:lineRule="exact"/>
        <w:jc w:val="center"/>
        <w:rPr>
          <w:rFonts w:ascii="方正小标宋简体" w:eastAsia="方正小标宋简体" w:hAnsi="方正小标宋简体" w:cs="方正小标宋简体"/>
          <w:sz w:val="44"/>
          <w:szCs w:val="44"/>
        </w:rPr>
      </w:pPr>
      <w:bookmarkStart w:id="0" w:name="_GoBack"/>
      <w:bookmarkEnd w:id="0"/>
      <w:r>
        <w:rPr>
          <w:rFonts w:ascii="方正小标宋简体" w:eastAsia="方正小标宋简体" w:hAnsi="方正小标宋简体" w:cs="方正小标宋简体" w:hint="eastAsia"/>
          <w:sz w:val="44"/>
          <w:szCs w:val="44"/>
        </w:rPr>
        <w:t>义务教育领域政务公开标准目录</w:t>
      </w:r>
    </w:p>
    <w:tbl>
      <w:tblPr>
        <w:tblW w:w="0" w:type="auto"/>
        <w:tblLayout w:type="fixed"/>
        <w:tblCellMar>
          <w:left w:w="0" w:type="dxa"/>
          <w:right w:w="0" w:type="dxa"/>
        </w:tblCellMar>
        <w:tblLook w:val="00A0"/>
      </w:tblPr>
      <w:tblGrid>
        <w:gridCol w:w="470"/>
        <w:gridCol w:w="967"/>
        <w:gridCol w:w="1193"/>
        <w:gridCol w:w="2281"/>
        <w:gridCol w:w="2267"/>
        <w:gridCol w:w="833"/>
        <w:gridCol w:w="583"/>
        <w:gridCol w:w="2550"/>
        <w:gridCol w:w="517"/>
        <w:gridCol w:w="550"/>
        <w:gridCol w:w="450"/>
        <w:gridCol w:w="517"/>
        <w:gridCol w:w="466"/>
        <w:gridCol w:w="344"/>
      </w:tblGrid>
      <w:tr w:rsidR="00D07080">
        <w:trPr>
          <w:trHeight w:val="3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序号</w:t>
            </w:r>
          </w:p>
        </w:tc>
        <w:tc>
          <w:tcPr>
            <w:tcW w:w="216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公开事项</w:t>
            </w:r>
          </w:p>
        </w:tc>
        <w:tc>
          <w:tcPr>
            <w:tcW w:w="228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公开内容</w:t>
            </w:r>
            <w:r>
              <w:rPr>
                <w:rFonts w:ascii="宋体" w:cs="宋体"/>
                <w:color w:val="000000"/>
                <w:kern w:val="0"/>
                <w:sz w:val="22"/>
              </w:rPr>
              <w:br/>
            </w:r>
            <w:r>
              <w:rPr>
                <w:rFonts w:ascii="宋体" w:hAnsi="宋体" w:cs="宋体" w:hint="eastAsia"/>
                <w:color w:val="000000"/>
                <w:kern w:val="0"/>
                <w:sz w:val="22"/>
              </w:rPr>
              <w:t>（要素）</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公开依据</w:t>
            </w:r>
          </w:p>
        </w:tc>
        <w:tc>
          <w:tcPr>
            <w:tcW w:w="83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w:t>
            </w:r>
            <w:r>
              <w:rPr>
                <w:rFonts w:ascii="宋体" w:cs="宋体"/>
                <w:color w:val="000000"/>
                <w:kern w:val="0"/>
                <w:sz w:val="22"/>
              </w:rPr>
              <w:br/>
            </w:r>
            <w:r>
              <w:rPr>
                <w:rFonts w:ascii="宋体" w:hAnsi="宋体" w:cs="宋体" w:hint="eastAsia"/>
                <w:color w:val="000000"/>
                <w:kern w:val="0"/>
                <w:sz w:val="22"/>
              </w:rPr>
              <w:t>时限</w:t>
            </w:r>
          </w:p>
        </w:tc>
        <w:tc>
          <w:tcPr>
            <w:tcW w:w="58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w:t>
            </w:r>
            <w:r>
              <w:rPr>
                <w:rFonts w:ascii="宋体" w:cs="宋体"/>
                <w:color w:val="000000"/>
                <w:kern w:val="0"/>
                <w:sz w:val="22"/>
              </w:rPr>
              <w:br/>
            </w:r>
            <w:r>
              <w:rPr>
                <w:rFonts w:ascii="宋体" w:hAnsi="宋体" w:cs="宋体" w:hint="eastAsia"/>
                <w:color w:val="000000"/>
                <w:kern w:val="0"/>
                <w:sz w:val="22"/>
              </w:rPr>
              <w:t>主体</w:t>
            </w:r>
          </w:p>
        </w:tc>
        <w:tc>
          <w:tcPr>
            <w:tcW w:w="255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公开渠道和载体</w:t>
            </w:r>
          </w:p>
        </w:tc>
        <w:tc>
          <w:tcPr>
            <w:tcW w:w="106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公开对象</w:t>
            </w:r>
          </w:p>
        </w:tc>
        <w:tc>
          <w:tcPr>
            <w:tcW w:w="96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公开方式</w:t>
            </w:r>
          </w:p>
        </w:tc>
        <w:tc>
          <w:tcPr>
            <w:tcW w:w="810"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kern w:val="0"/>
                <w:sz w:val="22"/>
              </w:rPr>
            </w:pPr>
            <w:r>
              <w:rPr>
                <w:rFonts w:ascii="宋体" w:hAnsi="宋体" w:cs="宋体" w:hint="eastAsia"/>
                <w:color w:val="000000"/>
                <w:kern w:val="0"/>
                <w:sz w:val="22"/>
              </w:rPr>
              <w:t>公开</w:t>
            </w:r>
          </w:p>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层级</w:t>
            </w:r>
          </w:p>
        </w:tc>
      </w:tr>
      <w:tr w:rsidR="00D07080">
        <w:trPr>
          <w:trHeight w:val="615"/>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2"/>
              </w:rPr>
            </w:pP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一级事项</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二级事项</w:t>
            </w:r>
          </w:p>
        </w:tc>
        <w:tc>
          <w:tcPr>
            <w:tcW w:w="228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2"/>
              </w:rPr>
            </w:pP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2"/>
              </w:rPr>
            </w:pPr>
          </w:p>
        </w:tc>
        <w:tc>
          <w:tcPr>
            <w:tcW w:w="83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2"/>
              </w:rPr>
            </w:pPr>
          </w:p>
        </w:tc>
        <w:tc>
          <w:tcPr>
            <w:tcW w:w="58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2"/>
              </w:rPr>
            </w:pPr>
          </w:p>
        </w:tc>
        <w:tc>
          <w:tcPr>
            <w:tcW w:w="255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2"/>
              </w:rPr>
            </w:pP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全社会</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特定群体</w:t>
            </w: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主动</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依申请</w:t>
            </w: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县级</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宋体" w:cs="宋体"/>
                <w:color w:val="000000"/>
                <w:sz w:val="22"/>
              </w:rPr>
            </w:pPr>
            <w:r>
              <w:rPr>
                <w:rFonts w:ascii="宋体" w:hAnsi="宋体" w:cs="宋体" w:hint="eastAsia"/>
                <w:color w:val="000000"/>
                <w:kern w:val="0"/>
                <w:sz w:val="22"/>
              </w:rPr>
              <w:t>乡级</w:t>
            </w:r>
          </w:p>
        </w:tc>
      </w:tr>
      <w:tr w:rsidR="00D07080">
        <w:trPr>
          <w:trHeight w:val="351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1</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政策</w:t>
            </w:r>
            <w:r>
              <w:rPr>
                <w:rFonts w:ascii="仿宋" w:eastAsia="仿宋" w:hAnsi="仿宋" w:cs="仿宋"/>
                <w:color w:val="000000"/>
                <w:kern w:val="0"/>
                <w:sz w:val="22"/>
              </w:rPr>
              <w:br/>
            </w:r>
            <w:r>
              <w:rPr>
                <w:rFonts w:ascii="仿宋" w:eastAsia="仿宋" w:hAnsi="仿宋" w:cs="仿宋" w:hint="eastAsia"/>
                <w:color w:val="000000"/>
                <w:kern w:val="0"/>
                <w:sz w:val="22"/>
              </w:rPr>
              <w:t>文件</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教育法律</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《中华人民共和国教育法》（</w:t>
            </w:r>
            <w:r>
              <w:rPr>
                <w:rStyle w:val="font71"/>
              </w:rPr>
              <w:t>2015</w:t>
            </w:r>
            <w:r>
              <w:rPr>
                <w:rStyle w:val="font71"/>
                <w:rFonts w:hint="eastAsia"/>
              </w:rPr>
              <w:t>）</w:t>
            </w:r>
            <w:r>
              <w:rPr>
                <w:rStyle w:val="font71"/>
              </w:rPr>
              <w:br/>
            </w:r>
            <w:r>
              <w:rPr>
                <w:rStyle w:val="font51"/>
                <w:rFonts w:hint="eastAsia"/>
              </w:rPr>
              <w:t>●</w:t>
            </w:r>
            <w:r>
              <w:rPr>
                <w:rStyle w:val="font71"/>
                <w:rFonts w:hint="eastAsia"/>
              </w:rPr>
              <w:t>《中华人民共和国义务教育法》（</w:t>
            </w:r>
            <w:r>
              <w:rPr>
                <w:rStyle w:val="font71"/>
              </w:rPr>
              <w:t>2015</w:t>
            </w:r>
            <w:r>
              <w:rPr>
                <w:rStyle w:val="font71"/>
                <w:rFonts w:hint="eastAsia"/>
              </w:rPr>
              <w:t>）</w:t>
            </w:r>
            <w:r>
              <w:rPr>
                <w:rStyle w:val="font71"/>
              </w:rPr>
              <w:br/>
            </w:r>
            <w:r>
              <w:rPr>
                <w:rStyle w:val="font51"/>
                <w:rFonts w:hint="eastAsia"/>
              </w:rPr>
              <w:t>●</w:t>
            </w:r>
            <w:r>
              <w:rPr>
                <w:rStyle w:val="font71"/>
                <w:rFonts w:hint="eastAsia"/>
              </w:rPr>
              <w:t>《中华人民共和国民办教育促进法》（</w:t>
            </w:r>
            <w:r>
              <w:rPr>
                <w:rStyle w:val="font71"/>
              </w:rPr>
              <w:t>2016</w:t>
            </w:r>
            <w:r>
              <w:rPr>
                <w:rStyle w:val="font71"/>
                <w:rFonts w:hint="eastAsia"/>
              </w:rPr>
              <w:t>）</w:t>
            </w:r>
            <w:r>
              <w:rPr>
                <w:rStyle w:val="font71"/>
              </w:rPr>
              <w:br/>
            </w:r>
            <w:r>
              <w:rPr>
                <w:rStyle w:val="font51"/>
                <w:rFonts w:hint="eastAsia"/>
              </w:rPr>
              <w:t>●</w:t>
            </w:r>
            <w:r>
              <w:rPr>
                <w:rStyle w:val="font71"/>
                <w:rFonts w:hint="eastAsia"/>
              </w:rPr>
              <w:t>《中华人民共和国教师法》（</w:t>
            </w:r>
            <w:r>
              <w:rPr>
                <w:rStyle w:val="font71"/>
              </w:rPr>
              <w:t>2009</w:t>
            </w:r>
            <w:r>
              <w:rPr>
                <w:rStyle w:val="font71"/>
                <w:rFonts w:hint="eastAsia"/>
              </w:rPr>
              <w:t>）</w:t>
            </w:r>
            <w:r>
              <w:rPr>
                <w:rStyle w:val="font71"/>
              </w:rPr>
              <w:br/>
            </w:r>
            <w:r>
              <w:rPr>
                <w:rStyle w:val="font51"/>
                <w:rFonts w:hint="eastAsia"/>
              </w:rPr>
              <w:t>●</w:t>
            </w:r>
            <w:r>
              <w:rPr>
                <w:rStyle w:val="font71"/>
                <w:rFonts w:hint="eastAsia"/>
              </w:rPr>
              <w:t>《中华人民共和国国家通用语言文字法》（</w:t>
            </w:r>
            <w:r>
              <w:rPr>
                <w:rStyle w:val="font71"/>
              </w:rPr>
              <w:t>2000</w:t>
            </w:r>
            <w:r>
              <w:rPr>
                <w:rStyle w:val="font71"/>
                <w:rFonts w:hint="eastAsia"/>
              </w:rPr>
              <w:t>）</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规范性文件</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部门和地方政府规章</w:t>
            </w:r>
            <w:r>
              <w:rPr>
                <w:rStyle w:val="font71"/>
              </w:rPr>
              <w:br/>
            </w:r>
            <w:r>
              <w:rPr>
                <w:rStyle w:val="font51"/>
                <w:rFonts w:hint="eastAsia"/>
              </w:rPr>
              <w:t>●</w:t>
            </w:r>
            <w:r>
              <w:rPr>
                <w:rStyle w:val="font71"/>
                <w:rFonts w:hint="eastAsia"/>
              </w:rPr>
              <w:t>各类教育政策文件</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2</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教育概况</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教育事业发展主要情况</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教育事业发展主要情况</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《中华人民共和国统计法》《中华人民共和国政府信息公开条例》《教育统计管理规定》</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教育统计数据</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学校数据</w:t>
            </w:r>
            <w:r>
              <w:rPr>
                <w:rStyle w:val="font71"/>
              </w:rPr>
              <w:br/>
            </w:r>
            <w:r>
              <w:rPr>
                <w:rStyle w:val="font51"/>
                <w:rFonts w:hint="eastAsia"/>
              </w:rPr>
              <w:t>●</w:t>
            </w:r>
            <w:r>
              <w:rPr>
                <w:rStyle w:val="font71"/>
                <w:rFonts w:hint="eastAsia"/>
              </w:rPr>
              <w:t>在校生数据</w:t>
            </w:r>
            <w:r>
              <w:rPr>
                <w:rStyle w:val="font71"/>
              </w:rPr>
              <w:br/>
            </w:r>
            <w:r>
              <w:rPr>
                <w:rStyle w:val="font51"/>
                <w:rFonts w:hint="eastAsia"/>
              </w:rPr>
              <w:t>●</w:t>
            </w:r>
            <w:r>
              <w:rPr>
                <w:rStyle w:val="font71"/>
                <w:rFonts w:hint="eastAsia"/>
              </w:rPr>
              <w:t>教师数据</w:t>
            </w:r>
            <w:r>
              <w:rPr>
                <w:rStyle w:val="font71"/>
              </w:rPr>
              <w:br/>
            </w:r>
            <w:r>
              <w:rPr>
                <w:rStyle w:val="font51"/>
                <w:rFonts w:hint="eastAsia"/>
              </w:rPr>
              <w:t>●</w:t>
            </w:r>
            <w:r>
              <w:rPr>
                <w:rStyle w:val="font71"/>
                <w:rFonts w:hint="eastAsia"/>
              </w:rPr>
              <w:t>办学条件数据</w:t>
            </w:r>
            <w:r>
              <w:rPr>
                <w:rStyle w:val="font71"/>
              </w:rPr>
              <w:br/>
            </w:r>
            <w:r>
              <w:rPr>
                <w:rStyle w:val="font51"/>
                <w:rFonts w:hint="eastAsia"/>
              </w:rPr>
              <w:t>●</w:t>
            </w:r>
            <w:r>
              <w:rPr>
                <w:rStyle w:val="font71"/>
                <w:rFonts w:hint="eastAsia"/>
              </w:rPr>
              <w:t>县级汇总数据</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义务教育学校名录</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学校名称</w:t>
            </w:r>
            <w:r>
              <w:rPr>
                <w:rStyle w:val="font71"/>
              </w:rPr>
              <w:br/>
            </w:r>
            <w:r>
              <w:rPr>
                <w:rStyle w:val="font51"/>
                <w:rFonts w:hint="eastAsia"/>
              </w:rPr>
              <w:t>●</w:t>
            </w:r>
            <w:r>
              <w:rPr>
                <w:rStyle w:val="font71"/>
                <w:rFonts w:hint="eastAsia"/>
              </w:rPr>
              <w:t>学校地址</w:t>
            </w:r>
            <w:r>
              <w:rPr>
                <w:rStyle w:val="font71"/>
              </w:rPr>
              <w:br/>
            </w:r>
            <w:r>
              <w:rPr>
                <w:rStyle w:val="font51"/>
                <w:rFonts w:hint="eastAsia"/>
              </w:rPr>
              <w:t>●</w:t>
            </w:r>
            <w:r>
              <w:rPr>
                <w:rStyle w:val="font71"/>
                <w:rFonts w:hint="eastAsia"/>
              </w:rPr>
              <w:t>办学层次</w:t>
            </w:r>
            <w:r>
              <w:rPr>
                <w:rStyle w:val="font71"/>
              </w:rPr>
              <w:br/>
            </w:r>
            <w:r>
              <w:rPr>
                <w:rStyle w:val="font51"/>
                <w:rFonts w:hint="eastAsia"/>
              </w:rPr>
              <w:t>●</w:t>
            </w:r>
            <w:r>
              <w:rPr>
                <w:rStyle w:val="font71"/>
                <w:rFonts w:hint="eastAsia"/>
              </w:rPr>
              <w:t>办学类型</w:t>
            </w:r>
            <w:r>
              <w:rPr>
                <w:rStyle w:val="font71"/>
              </w:rPr>
              <w:br/>
            </w:r>
            <w:r>
              <w:rPr>
                <w:rStyle w:val="font51"/>
                <w:rFonts w:hint="eastAsia"/>
              </w:rPr>
              <w:t>●</w:t>
            </w:r>
            <w:r>
              <w:rPr>
                <w:rStyle w:val="font71"/>
                <w:rFonts w:hint="eastAsia"/>
              </w:rPr>
              <w:t>办公电话</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3</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民办学校信息</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民办学校办学基本信息</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学校名称</w:t>
            </w:r>
            <w:r>
              <w:rPr>
                <w:rStyle w:val="font71"/>
              </w:rPr>
              <w:br/>
            </w:r>
            <w:r>
              <w:rPr>
                <w:rStyle w:val="font51"/>
                <w:rFonts w:hint="eastAsia"/>
              </w:rPr>
              <w:t>●</w:t>
            </w:r>
            <w:r>
              <w:rPr>
                <w:rStyle w:val="font71"/>
                <w:rFonts w:hint="eastAsia"/>
              </w:rPr>
              <w:t>办学许可证</w:t>
            </w:r>
            <w:r>
              <w:rPr>
                <w:rStyle w:val="font71"/>
              </w:rPr>
              <w:br/>
            </w:r>
            <w:r>
              <w:rPr>
                <w:rStyle w:val="font51"/>
                <w:rFonts w:hint="eastAsia"/>
              </w:rPr>
              <w:t>●</w:t>
            </w:r>
            <w:r>
              <w:rPr>
                <w:rStyle w:val="font71"/>
                <w:rFonts w:hint="eastAsia"/>
              </w:rPr>
              <w:t>办学规模</w:t>
            </w:r>
            <w:r>
              <w:rPr>
                <w:rStyle w:val="font71"/>
              </w:rPr>
              <w:br/>
            </w:r>
            <w:r>
              <w:rPr>
                <w:rStyle w:val="font51"/>
                <w:rFonts w:hint="eastAsia"/>
              </w:rPr>
              <w:t>●</w:t>
            </w:r>
            <w:r>
              <w:rPr>
                <w:rStyle w:val="font71"/>
                <w:rFonts w:hint="eastAsia"/>
              </w:rPr>
              <w:t>联系方式</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《民办教育促进法》《中华人民共和国政府信息公开条例》《国务院关于鼓励社会力量兴办教育</w:t>
            </w:r>
            <w:r>
              <w:rPr>
                <w:rFonts w:ascii="仿宋" w:eastAsia="仿宋" w:hAnsi="仿宋" w:cs="仿宋"/>
                <w:color w:val="000000"/>
                <w:kern w:val="0"/>
                <w:sz w:val="22"/>
              </w:rPr>
              <w:t xml:space="preserve"> </w:t>
            </w:r>
            <w:r>
              <w:rPr>
                <w:rFonts w:ascii="仿宋" w:eastAsia="仿宋" w:hAnsi="仿宋" w:cs="仿宋" w:hint="eastAsia"/>
                <w:color w:val="000000"/>
                <w:kern w:val="0"/>
                <w:sz w:val="22"/>
              </w:rPr>
              <w:t>促进民办教育健康发展的若干意见》</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民办学校设立、变更、终止等事项行政审批、备案信息</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法律依据</w:t>
            </w:r>
            <w:r>
              <w:rPr>
                <w:rStyle w:val="font71"/>
              </w:rPr>
              <w:br/>
            </w:r>
            <w:r>
              <w:rPr>
                <w:rStyle w:val="font51"/>
                <w:rFonts w:hint="eastAsia"/>
              </w:rPr>
              <w:t>●</w:t>
            </w:r>
            <w:r>
              <w:rPr>
                <w:rStyle w:val="font71"/>
                <w:rFonts w:hint="eastAsia"/>
              </w:rPr>
              <w:t>办理流程</w:t>
            </w:r>
            <w:r>
              <w:rPr>
                <w:rStyle w:val="font71"/>
              </w:rPr>
              <w:br/>
            </w:r>
            <w:r>
              <w:rPr>
                <w:rStyle w:val="font51"/>
                <w:rFonts w:hint="eastAsia"/>
              </w:rPr>
              <w:t>●</w:t>
            </w:r>
            <w:r>
              <w:rPr>
                <w:rStyle w:val="font71"/>
                <w:rFonts w:hint="eastAsia"/>
              </w:rPr>
              <w:t>审批结果</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日常监管信息</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●年检指标</w:t>
            </w:r>
            <w:r>
              <w:rPr>
                <w:rStyle w:val="font71"/>
              </w:rPr>
              <w:br/>
            </w:r>
            <w:r>
              <w:rPr>
                <w:rStyle w:val="font71"/>
                <w:rFonts w:hint="eastAsia"/>
              </w:rPr>
              <w:t>●年检程序</w:t>
            </w:r>
            <w:r>
              <w:rPr>
                <w:rStyle w:val="font71"/>
              </w:rPr>
              <w:br/>
            </w:r>
            <w:r>
              <w:rPr>
                <w:rStyle w:val="font51"/>
                <w:rFonts w:hint="eastAsia"/>
              </w:rPr>
              <w:t>●</w:t>
            </w:r>
            <w:r>
              <w:rPr>
                <w:rStyle w:val="font71"/>
                <w:rFonts w:hint="eastAsia"/>
              </w:rPr>
              <w:t>年检结果</w:t>
            </w:r>
            <w:r>
              <w:rPr>
                <w:rStyle w:val="font71"/>
              </w:rPr>
              <w:br/>
            </w:r>
            <w:r>
              <w:rPr>
                <w:rStyle w:val="font51"/>
                <w:rFonts w:hint="eastAsia"/>
              </w:rPr>
              <w:t>●</w:t>
            </w:r>
            <w:r>
              <w:rPr>
                <w:rStyle w:val="font71"/>
                <w:rFonts w:hint="eastAsia"/>
              </w:rPr>
              <w:t>行政处罚信息</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4</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财务信息</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财务信息</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财务管理及监督办法</w:t>
            </w:r>
            <w:r>
              <w:rPr>
                <w:rStyle w:val="font71"/>
              </w:rPr>
              <w:br/>
            </w:r>
            <w:r>
              <w:rPr>
                <w:rStyle w:val="font51"/>
                <w:rFonts w:hint="eastAsia"/>
              </w:rPr>
              <w:t>●</w:t>
            </w:r>
            <w:r>
              <w:rPr>
                <w:rStyle w:val="font71"/>
                <w:rFonts w:hint="eastAsia"/>
              </w:rPr>
              <w:t>年度经费预决算信息</w:t>
            </w:r>
            <w:r>
              <w:rPr>
                <w:rStyle w:val="font71"/>
              </w:rPr>
              <w:br/>
            </w:r>
            <w:r>
              <w:rPr>
                <w:rStyle w:val="font51"/>
                <w:rFonts w:hint="eastAsia"/>
              </w:rPr>
              <w:t>●</w:t>
            </w:r>
            <w:r>
              <w:rPr>
                <w:rStyle w:val="font71"/>
                <w:rFonts w:hint="eastAsia"/>
              </w:rPr>
              <w:t>收费项目及收费标准</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县级、乡级教育部门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5</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招生管理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学校介绍</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办学性质</w:t>
            </w:r>
            <w:r>
              <w:rPr>
                <w:rStyle w:val="font81"/>
              </w:rPr>
              <w:br/>
            </w:r>
            <w:r>
              <w:rPr>
                <w:rStyle w:val="font01"/>
                <w:rFonts w:hint="eastAsia"/>
              </w:rPr>
              <w:t>●</w:t>
            </w:r>
            <w:r>
              <w:rPr>
                <w:rStyle w:val="font81"/>
                <w:rFonts w:hint="eastAsia"/>
              </w:rPr>
              <w:t>办学地点</w:t>
            </w:r>
            <w:r>
              <w:rPr>
                <w:rStyle w:val="font81"/>
              </w:rPr>
              <w:br/>
            </w:r>
            <w:r>
              <w:rPr>
                <w:rStyle w:val="font01"/>
                <w:rFonts w:hint="eastAsia"/>
              </w:rPr>
              <w:t>●</w:t>
            </w:r>
            <w:r>
              <w:rPr>
                <w:rStyle w:val="font81"/>
                <w:rFonts w:hint="eastAsia"/>
              </w:rPr>
              <w:t>办学规模</w:t>
            </w:r>
            <w:r>
              <w:rPr>
                <w:rStyle w:val="font81"/>
              </w:rPr>
              <w:br/>
            </w:r>
            <w:r>
              <w:rPr>
                <w:rStyle w:val="font01"/>
                <w:rFonts w:hint="eastAsia"/>
              </w:rPr>
              <w:t>●</w:t>
            </w:r>
            <w:r>
              <w:rPr>
                <w:rStyle w:val="font81"/>
                <w:rFonts w:hint="eastAsia"/>
              </w:rPr>
              <w:t>办学基本条件</w:t>
            </w:r>
            <w:r>
              <w:rPr>
                <w:rStyle w:val="font81"/>
              </w:rPr>
              <w:br/>
            </w:r>
            <w:r>
              <w:rPr>
                <w:rStyle w:val="font01"/>
                <w:rFonts w:hint="eastAsia"/>
              </w:rPr>
              <w:t>●</w:t>
            </w:r>
            <w:r>
              <w:rPr>
                <w:rStyle w:val="font81"/>
                <w:rFonts w:hint="eastAsia"/>
              </w:rPr>
              <w:t>联系方式等</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《中华人民共和国政府信息公开条例》《教育部关于进一步做好小学升入初中免试就近入学工作的实施意见》《教育部关于推进中小学信息公开工作的意见》</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县级、乡级教育部门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招生政策</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各校招生工作实施方案</w:t>
            </w:r>
            <w:r>
              <w:rPr>
                <w:rStyle w:val="font81"/>
              </w:rPr>
              <w:br/>
            </w:r>
            <w:r>
              <w:rPr>
                <w:rStyle w:val="font01"/>
                <w:rFonts w:hint="eastAsia"/>
              </w:rPr>
              <w:t>●</w:t>
            </w:r>
            <w:r>
              <w:rPr>
                <w:rStyle w:val="font81"/>
                <w:rFonts w:hint="eastAsia"/>
              </w:rPr>
              <w:t>随迁子女入学办法</w:t>
            </w:r>
            <w:r>
              <w:rPr>
                <w:rStyle w:val="font81"/>
              </w:rPr>
              <w:br/>
            </w:r>
            <w:r>
              <w:rPr>
                <w:rStyle w:val="font01"/>
                <w:rFonts w:hint="eastAsia"/>
              </w:rPr>
              <w:t>●</w:t>
            </w:r>
            <w:r>
              <w:rPr>
                <w:rStyle w:val="font81"/>
                <w:rFonts w:hint="eastAsia"/>
              </w:rPr>
              <w:t>部分适龄儿童或少年延缓入学、休学等特殊需求的政策解读等</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Times New Roman" w:hAnsi="Times New Roman"/>
                <w:color w:val="000000"/>
                <w:sz w:val="22"/>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5</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招生管理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招生计划</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各校本年度招生计划</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《中华人民共和国政府信息公开条例》《教育部关于进一步做好小学升入初中免试就近入学工作的实施意见》《教育部关于推进中小学信息公开工作的意见》</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Times New Roman" w:hAnsi="Times New Roman"/>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招生范围</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招生范围</w:t>
            </w:r>
            <w:r>
              <w:rPr>
                <w:rStyle w:val="font81"/>
              </w:rPr>
              <w:br/>
            </w:r>
            <w:r>
              <w:rPr>
                <w:rStyle w:val="font01"/>
                <w:rFonts w:hint="eastAsia"/>
              </w:rPr>
              <w:t>●</w:t>
            </w:r>
            <w:r>
              <w:rPr>
                <w:rStyle w:val="font81"/>
                <w:rFonts w:hint="eastAsia"/>
              </w:rPr>
              <w:t>学区划分详细情况</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招生结果</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各校本年度招生结果</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r>
      <w:tr w:rsidR="00D07080">
        <w:trPr>
          <w:trHeight w:val="270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6</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学生管理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学籍管理</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区域内义务教育阶段学生休学、复学、转学相关政策及所需材料和办理流程</w:t>
            </w:r>
            <w:r>
              <w:rPr>
                <w:rStyle w:val="font81"/>
              </w:rPr>
              <w:t xml:space="preserve">         </w:t>
            </w:r>
            <w:r>
              <w:rPr>
                <w:rStyle w:val="font01"/>
                <w:rFonts w:hint="eastAsia"/>
              </w:rPr>
              <w:t>●</w:t>
            </w:r>
            <w:r>
              <w:rPr>
                <w:rStyle w:val="font81"/>
                <w:rFonts w:hint="eastAsia"/>
              </w:rPr>
              <w:t>适龄儿童延缓入学所需材料及办理流程</w:t>
            </w:r>
            <w:r>
              <w:rPr>
                <w:rStyle w:val="font81"/>
              </w:rPr>
              <w:br/>
            </w:r>
            <w:r>
              <w:rPr>
                <w:rStyle w:val="font01"/>
                <w:rFonts w:hint="eastAsia"/>
              </w:rPr>
              <w:t>●</w:t>
            </w:r>
            <w:r>
              <w:rPr>
                <w:rStyle w:val="font81"/>
                <w:rFonts w:hint="eastAsia"/>
              </w:rPr>
              <w:t>学籍证明、毕（结）业证书遗失办理学历证明确认</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《中华人民共和国义务教育法》《中华人民共和国政府信息公开条例》《中小学生学籍管理办法》</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color w:val="000000"/>
                <w:kern w:val="0"/>
                <w:sz w:val="22"/>
              </w:rPr>
              <w:br/>
            </w:r>
            <w:r>
              <w:rPr>
                <w:rFonts w:ascii="仿宋" w:eastAsia="仿宋" w:hAnsi="仿宋" w:cs="仿宋" w:hint="eastAsia"/>
                <w:color w:val="000000"/>
                <w:kern w:val="0"/>
                <w:sz w:val="22"/>
              </w:rPr>
              <w:t>■其他：中小学生学籍管理系统</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义务教育学生资助政策</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统一城乡义务教育“两免一补”政策</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《中华人民共和国政府信息公开条例》《国务院关于进一步完善城乡义务教育经费保障机制的通知》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县级、乡级教育部门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学生评优奖励</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省市县“三好学生”“优秀学生干部”评选标准</w:t>
            </w:r>
            <w:r>
              <w:rPr>
                <w:rStyle w:val="font81"/>
              </w:rPr>
              <w:br/>
            </w:r>
            <w:r>
              <w:rPr>
                <w:rStyle w:val="font01"/>
                <w:rFonts w:hint="eastAsia"/>
              </w:rPr>
              <w:t>●</w:t>
            </w:r>
            <w:r>
              <w:rPr>
                <w:rStyle w:val="font81"/>
                <w:rFonts w:hint="eastAsia"/>
              </w:rPr>
              <w:t>评比方法</w:t>
            </w:r>
            <w:r>
              <w:rPr>
                <w:rStyle w:val="font81"/>
              </w:rPr>
              <w:br/>
            </w:r>
            <w:r>
              <w:rPr>
                <w:rStyle w:val="font01"/>
                <w:rFonts w:hint="eastAsia"/>
              </w:rPr>
              <w:t>●</w:t>
            </w:r>
            <w:r>
              <w:rPr>
                <w:rStyle w:val="font81"/>
                <w:rFonts w:hint="eastAsia"/>
              </w:rPr>
              <w:t>表彰名单等</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《中华人民共和国政府信息公开条例》，当地省市县表彰文件</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r>
      <w:tr w:rsidR="00D07080">
        <w:trPr>
          <w:trHeight w:val="5670"/>
        </w:trPr>
        <w:tc>
          <w:tcPr>
            <w:tcW w:w="47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6</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学生管理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优待政策</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军人子女参加中考优待确认办理的材料、流程和政策要求</w:t>
            </w:r>
            <w:r>
              <w:rPr>
                <w:rStyle w:val="font81"/>
              </w:rPr>
              <w:br/>
            </w:r>
            <w:r>
              <w:rPr>
                <w:rStyle w:val="font01"/>
                <w:rFonts w:hint="eastAsia"/>
              </w:rPr>
              <w:t>●</w:t>
            </w:r>
            <w:r>
              <w:rPr>
                <w:rStyle w:val="font81"/>
                <w:rFonts w:hint="eastAsia"/>
              </w:rPr>
              <w:t>少数民族考生中考加分确认办理的材料、流程和政策要求</w:t>
            </w:r>
            <w:r>
              <w:rPr>
                <w:rStyle w:val="font81"/>
              </w:rPr>
              <w:br/>
            </w:r>
            <w:r>
              <w:rPr>
                <w:rStyle w:val="font01"/>
                <w:rFonts w:hint="eastAsia"/>
              </w:rPr>
              <w:t>●</w:t>
            </w:r>
            <w:r>
              <w:rPr>
                <w:rStyle w:val="font81"/>
                <w:rFonts w:hint="eastAsia"/>
              </w:rPr>
              <w:t>归侨学生、归侨子女、华侨子女和港澳台籍考生中考加分确认</w:t>
            </w:r>
            <w:r>
              <w:rPr>
                <w:rStyle w:val="font81"/>
              </w:rPr>
              <w:br/>
            </w:r>
            <w:r>
              <w:rPr>
                <w:rStyle w:val="font01"/>
                <w:rFonts w:hint="eastAsia"/>
              </w:rPr>
              <w:t>●</w:t>
            </w:r>
            <w:r>
              <w:rPr>
                <w:rStyle w:val="font81"/>
                <w:rFonts w:hint="eastAsia"/>
              </w:rPr>
              <w:t>公安英烈和因公牺牲伤残公安民警子女教育优待细则</w:t>
            </w:r>
            <w:r>
              <w:rPr>
                <w:rStyle w:val="font81"/>
              </w:rPr>
              <w:br/>
            </w:r>
            <w:r>
              <w:rPr>
                <w:rStyle w:val="font01"/>
                <w:rFonts w:hint="eastAsia"/>
              </w:rPr>
              <w:t>●</w:t>
            </w:r>
            <w:r>
              <w:rPr>
                <w:rStyle w:val="font81"/>
                <w:rFonts w:hint="eastAsia"/>
              </w:rPr>
              <w:t>综合性消防救援队伍人员及其子女教育优待细则</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军人子女教育优待办法》《国务院办公厅关于严格执行党和国家民族政策有关问题的通知》《中华人民共和国归侨侨眷权益保护法》《教育部、国务院台湾事务办公室关于进一步做好台湾同胞子女在大陆中小学和幼儿园就读工作的若干意见》等</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7</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教师培训</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教师培训政策文件</w:t>
            </w:r>
            <w:r>
              <w:rPr>
                <w:rStyle w:val="font71"/>
              </w:rPr>
              <w:br/>
            </w:r>
            <w:r>
              <w:rPr>
                <w:rStyle w:val="font51"/>
                <w:rFonts w:hint="eastAsia"/>
              </w:rPr>
              <w:t>●</w:t>
            </w:r>
            <w:r>
              <w:rPr>
                <w:rStyle w:val="font71"/>
                <w:rFonts w:hint="eastAsia"/>
              </w:rPr>
              <w:t>培训项目组织实施通知</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《中华人民共和国教育法》《中华人民共和国教师法》《中小学教师继续教育规定》</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805"/>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教师资格认定</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教师资格认定申请材料</w:t>
            </w:r>
            <w:r>
              <w:rPr>
                <w:rStyle w:val="font71"/>
              </w:rPr>
              <w:br/>
            </w:r>
            <w:r>
              <w:rPr>
                <w:rStyle w:val="font51"/>
                <w:rFonts w:hint="eastAsia"/>
              </w:rPr>
              <w:t>●</w:t>
            </w:r>
            <w:r>
              <w:rPr>
                <w:rStyle w:val="font71"/>
                <w:rFonts w:hint="eastAsia"/>
              </w:rPr>
              <w:t>参加体检时间、医疗机构名单、体检合格标准</w:t>
            </w:r>
            <w:r>
              <w:rPr>
                <w:rStyle w:val="font71"/>
              </w:rPr>
              <w:br/>
            </w:r>
            <w:r>
              <w:rPr>
                <w:rStyle w:val="font51"/>
                <w:rFonts w:hint="eastAsia"/>
              </w:rPr>
              <w:t>●</w:t>
            </w:r>
            <w:r>
              <w:rPr>
                <w:rStyle w:val="font71"/>
                <w:rFonts w:hint="eastAsia"/>
              </w:rPr>
              <w:t>认定结果</w:t>
            </w:r>
            <w:r>
              <w:rPr>
                <w:rStyle w:val="font71"/>
              </w:rPr>
              <w:br/>
            </w:r>
            <w:r>
              <w:rPr>
                <w:rStyle w:val="font51"/>
                <w:rFonts w:hint="eastAsia"/>
              </w:rPr>
              <w:t>●</w:t>
            </w:r>
            <w:r>
              <w:rPr>
                <w:rStyle w:val="font71"/>
                <w:rFonts w:hint="eastAsia"/>
              </w:rPr>
              <w:t>咨询方式、监督举报方式、常见问题等</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《中华人民共和国教师法》《中华人民共和国政府信息公开条例》《教师资格条例》及实施办法《教育部关于印发〈教师资格证书管理规定〉的通知》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中小学、幼儿园教师资格证书补发、换发政策及流程</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4050"/>
        </w:trPr>
        <w:tc>
          <w:tcPr>
            <w:tcW w:w="47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7</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教师公开招聘</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教师招聘计划和公告</w:t>
            </w:r>
            <w:r>
              <w:rPr>
                <w:rStyle w:val="font71"/>
              </w:rPr>
              <w:br/>
            </w:r>
            <w:r>
              <w:rPr>
                <w:rStyle w:val="font51"/>
                <w:rFonts w:hint="eastAsia"/>
              </w:rPr>
              <w:t>●</w:t>
            </w:r>
            <w:r>
              <w:rPr>
                <w:rStyle w:val="font71"/>
                <w:rFonts w:hint="eastAsia"/>
              </w:rPr>
              <w:t>拟聘用人员名单公示</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《中华人民共和国政府信息公开条例》《事业单位公开招聘人员暂行规定》《关于进一步规范事业单位公开招聘工作的通知》《人力资源社会保障部关于事业单位公开招聘岗位条件设置有关问题的通知》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7</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教师管理</w:t>
            </w:r>
          </w:p>
        </w:tc>
        <w:tc>
          <w:tcPr>
            <w:tcW w:w="119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w:t>
            </w:r>
            <w:r>
              <w:rPr>
                <w:rFonts w:ascii="仿宋" w:eastAsia="仿宋" w:hAnsi="仿宋" w:cs="仿宋"/>
                <w:color w:val="000000"/>
                <w:kern w:val="0"/>
                <w:sz w:val="22"/>
              </w:rPr>
              <w:br/>
            </w:r>
            <w:r>
              <w:rPr>
                <w:rFonts w:ascii="仿宋" w:eastAsia="仿宋" w:hAnsi="仿宋" w:cs="仿宋" w:hint="eastAsia"/>
                <w:color w:val="000000"/>
                <w:kern w:val="0"/>
                <w:sz w:val="22"/>
              </w:rPr>
              <w:t>行为</w:t>
            </w:r>
            <w:r>
              <w:rPr>
                <w:rFonts w:ascii="仿宋" w:eastAsia="仿宋" w:hAnsi="仿宋" w:cs="仿宋"/>
                <w:color w:val="000000"/>
                <w:kern w:val="0"/>
                <w:sz w:val="22"/>
              </w:rPr>
              <w:br/>
            </w:r>
            <w:r>
              <w:rPr>
                <w:rFonts w:ascii="仿宋" w:eastAsia="仿宋" w:hAnsi="仿宋" w:cs="仿宋" w:hint="eastAsia"/>
                <w:color w:val="000000"/>
                <w:kern w:val="0"/>
                <w:sz w:val="22"/>
              </w:rPr>
              <w:t>规范</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教师职业行为准则及违规处理办法</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《中华人民共和国政府信息公开条例》《新时代高校教师职业行为十项准则》《新时代中小学教师职业行为十项准则》《新时代幼儿园教师职业行为十项准则》《中小学教师违反职业道德行为处理办法（</w:t>
            </w:r>
            <w:r>
              <w:rPr>
                <w:rFonts w:ascii="仿宋" w:eastAsia="仿宋" w:hAnsi="仿宋" w:cs="仿宋"/>
                <w:color w:val="000000"/>
                <w:kern w:val="0"/>
                <w:sz w:val="22"/>
              </w:rPr>
              <w:t>2018</w:t>
            </w:r>
            <w:r>
              <w:rPr>
                <w:rFonts w:ascii="仿宋" w:eastAsia="仿宋" w:hAnsi="仿宋" w:cs="仿宋" w:hint="eastAsia"/>
                <w:color w:val="000000"/>
                <w:kern w:val="0"/>
                <w:sz w:val="22"/>
              </w:rPr>
              <w:t>年修订）》《幼儿园教师违反职业道德行为处理办法》等</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对教师有严重违反教师职业行为准则的行政处罚信息</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7</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教师管理</w:t>
            </w:r>
          </w:p>
        </w:tc>
        <w:tc>
          <w:tcPr>
            <w:tcW w:w="119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教师评优评先</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优秀教师的表彰、奖励等行政奖励信息公示</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《中华人民共和国教师法》《中共中央</w:t>
            </w:r>
            <w:r>
              <w:rPr>
                <w:rFonts w:ascii="仿宋" w:eastAsia="仿宋" w:hAnsi="仿宋" w:cs="仿宋"/>
                <w:color w:val="000000"/>
                <w:kern w:val="0"/>
                <w:sz w:val="22"/>
              </w:rPr>
              <w:t xml:space="preserve"> </w:t>
            </w:r>
            <w:r>
              <w:rPr>
                <w:rFonts w:ascii="仿宋" w:eastAsia="仿宋" w:hAnsi="仿宋" w:cs="仿宋" w:hint="eastAsia"/>
                <w:color w:val="000000"/>
                <w:kern w:val="0"/>
                <w:sz w:val="22"/>
              </w:rPr>
              <w:t>国务院关于全面深化新时代教师队伍建设改革的意见》</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任教</w:t>
            </w:r>
            <w:r>
              <w:rPr>
                <w:rStyle w:val="font71"/>
              </w:rPr>
              <w:t>30</w:t>
            </w:r>
            <w:r>
              <w:rPr>
                <w:rStyle w:val="font71"/>
                <w:rFonts w:hint="eastAsia"/>
              </w:rPr>
              <w:t>年乡村教师以上教师申请荣誉证书相关政策</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《中华人民共和国政府信息公开条例》《关于做好乡村学校从教</w:t>
            </w:r>
            <w:r>
              <w:rPr>
                <w:rFonts w:ascii="仿宋" w:eastAsia="仿宋" w:hAnsi="仿宋" w:cs="仿宋"/>
                <w:color w:val="000000"/>
                <w:kern w:val="0"/>
                <w:sz w:val="22"/>
              </w:rPr>
              <w:t>30</w:t>
            </w:r>
            <w:r>
              <w:rPr>
                <w:rFonts w:ascii="仿宋" w:eastAsia="仿宋" w:hAnsi="仿宋" w:cs="仿宋" w:hint="eastAsia"/>
                <w:color w:val="000000"/>
                <w:kern w:val="0"/>
                <w:sz w:val="22"/>
              </w:rPr>
              <w:t>年教师荣誉证书颁发工作的通知》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宋体" w:cs="宋体"/>
                <w:color w:val="000000"/>
                <w:sz w:val="24"/>
                <w:szCs w:val="24"/>
              </w:rPr>
            </w:pPr>
          </w:p>
        </w:tc>
      </w:tr>
      <w:tr w:rsidR="00D07080">
        <w:trPr>
          <w:trHeight w:val="270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教师职称评审</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评审政策</w:t>
            </w:r>
            <w:r>
              <w:rPr>
                <w:rStyle w:val="font71"/>
              </w:rPr>
              <w:br/>
            </w:r>
            <w:r>
              <w:rPr>
                <w:rStyle w:val="font51"/>
                <w:rFonts w:hint="eastAsia"/>
              </w:rPr>
              <w:t>●</w:t>
            </w:r>
            <w:r>
              <w:rPr>
                <w:rStyle w:val="font71"/>
                <w:rFonts w:hint="eastAsia"/>
              </w:rPr>
              <w:t>评审通知</w:t>
            </w:r>
            <w:r>
              <w:rPr>
                <w:rStyle w:val="font71"/>
              </w:rPr>
              <w:br/>
            </w:r>
            <w:r>
              <w:rPr>
                <w:rStyle w:val="font51"/>
                <w:rFonts w:hint="eastAsia"/>
              </w:rPr>
              <w:t>●</w:t>
            </w:r>
            <w:r>
              <w:rPr>
                <w:rStyle w:val="font71"/>
                <w:rFonts w:hint="eastAsia"/>
              </w:rPr>
              <w:t>学校拟推荐人选名单</w:t>
            </w:r>
            <w:r>
              <w:rPr>
                <w:rStyle w:val="font71"/>
              </w:rPr>
              <w:br/>
            </w:r>
            <w:r>
              <w:rPr>
                <w:rStyle w:val="font51"/>
                <w:rFonts w:hint="eastAsia"/>
              </w:rPr>
              <w:t>●</w:t>
            </w:r>
            <w:r>
              <w:rPr>
                <w:rStyle w:val="font71"/>
                <w:rFonts w:hint="eastAsia"/>
              </w:rPr>
              <w:t>评审结果</w:t>
            </w:r>
            <w:r>
              <w:rPr>
                <w:rStyle w:val="font71"/>
              </w:rPr>
              <w:br/>
            </w:r>
            <w:r>
              <w:rPr>
                <w:rStyle w:val="font51"/>
                <w:rFonts w:hint="eastAsia"/>
              </w:rPr>
              <w:t>●</w:t>
            </w:r>
            <w:r>
              <w:rPr>
                <w:rStyle w:val="font71"/>
                <w:rFonts w:hint="eastAsia"/>
              </w:rPr>
              <w:t>最终结果</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《中华人民共和国政府信息公开条例》《人力资源社会保障部教育部关于印发深化中小学教师职称制度改革的指导意见的通知》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信息形成（变更）</w:t>
            </w:r>
            <w:r>
              <w:rPr>
                <w:rFonts w:ascii="仿宋" w:eastAsia="仿宋" w:hAnsi="仿宋" w:cs="仿宋"/>
                <w:color w:val="000000"/>
                <w:kern w:val="0"/>
                <w:sz w:val="22"/>
              </w:rPr>
              <w:t>3</w:t>
            </w:r>
            <w:r>
              <w:rPr>
                <w:rFonts w:ascii="仿宋" w:eastAsia="仿宋" w:hAnsi="仿宋" w:cs="仿宋" w:hint="eastAsia"/>
                <w:color w:val="000000"/>
                <w:kern w:val="0"/>
                <w:sz w:val="22"/>
              </w:rPr>
              <w:t>个工作日内，公示时间不少于</w:t>
            </w:r>
            <w:r>
              <w:rPr>
                <w:rFonts w:ascii="仿宋" w:eastAsia="仿宋" w:hAnsi="仿宋" w:cs="仿宋"/>
                <w:color w:val="000000"/>
                <w:kern w:val="0"/>
                <w:sz w:val="22"/>
              </w:rPr>
              <w:t>7</w:t>
            </w:r>
            <w:r>
              <w:rPr>
                <w:rFonts w:ascii="仿宋" w:eastAsia="仿宋" w:hAnsi="仿宋" w:cs="仿宋" w:hint="eastAsia"/>
                <w:color w:val="000000"/>
                <w:kern w:val="0"/>
                <w:sz w:val="22"/>
              </w:rPr>
              <w:t>个工作日</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县级、乡级教育部门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w:t>
            </w: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4"/>
                <w:szCs w:val="24"/>
              </w:rPr>
            </w:pPr>
            <w:r>
              <w:rPr>
                <w:rFonts w:ascii="仿宋" w:eastAsia="仿宋" w:hAnsi="仿宋" w:cs="仿宋" w:hint="eastAsia"/>
                <w:color w:val="000000"/>
                <w:kern w:val="0"/>
                <w:sz w:val="24"/>
                <w:szCs w:val="24"/>
              </w:rPr>
              <w:t>√</w:t>
            </w:r>
          </w:p>
        </w:tc>
      </w:tr>
      <w:tr w:rsidR="00D07080">
        <w:trPr>
          <w:trHeight w:val="5130"/>
        </w:trPr>
        <w:tc>
          <w:tcPr>
            <w:tcW w:w="47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7</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特岗教师招聘</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岗位设置管理政策、条件、程序等</w:t>
            </w:r>
            <w:r>
              <w:rPr>
                <w:rStyle w:val="font71"/>
              </w:rPr>
              <w:br/>
            </w:r>
            <w:r>
              <w:rPr>
                <w:rStyle w:val="font51"/>
                <w:rFonts w:hint="eastAsia"/>
              </w:rPr>
              <w:t>●</w:t>
            </w:r>
            <w:r>
              <w:rPr>
                <w:rStyle w:val="font71"/>
                <w:rFonts w:hint="eastAsia"/>
              </w:rPr>
              <w:t>特岗教师招聘文件及招聘公告</w:t>
            </w:r>
            <w:r>
              <w:rPr>
                <w:rStyle w:val="font71"/>
              </w:rPr>
              <w:br/>
            </w:r>
            <w:r>
              <w:rPr>
                <w:rStyle w:val="font51"/>
                <w:rFonts w:hint="eastAsia"/>
              </w:rPr>
              <w:t>●</w:t>
            </w:r>
            <w:r>
              <w:rPr>
                <w:rStyle w:val="font71"/>
                <w:rFonts w:hint="eastAsia"/>
              </w:rPr>
              <w:t>初审结果</w:t>
            </w:r>
            <w:r>
              <w:rPr>
                <w:rStyle w:val="font71"/>
              </w:rPr>
              <w:br/>
            </w:r>
            <w:r>
              <w:rPr>
                <w:rStyle w:val="font51"/>
                <w:rFonts w:hint="eastAsia"/>
              </w:rPr>
              <w:t>●</w:t>
            </w:r>
            <w:r>
              <w:rPr>
                <w:rStyle w:val="font71"/>
                <w:rFonts w:hint="eastAsia"/>
              </w:rPr>
              <w:t>笔试成绩</w:t>
            </w:r>
            <w:r>
              <w:rPr>
                <w:rStyle w:val="font71"/>
              </w:rPr>
              <w:br/>
            </w:r>
            <w:r>
              <w:rPr>
                <w:rStyle w:val="font51"/>
                <w:rFonts w:hint="eastAsia"/>
              </w:rPr>
              <w:t>●</w:t>
            </w:r>
            <w:r>
              <w:rPr>
                <w:rStyle w:val="font71"/>
                <w:rFonts w:hint="eastAsia"/>
              </w:rPr>
              <w:t>资格复审结果</w:t>
            </w:r>
            <w:r>
              <w:rPr>
                <w:rStyle w:val="font71"/>
              </w:rPr>
              <w:br/>
            </w:r>
            <w:r>
              <w:rPr>
                <w:rStyle w:val="font51"/>
                <w:rFonts w:hint="eastAsia"/>
              </w:rPr>
              <w:t>●</w:t>
            </w:r>
            <w:r>
              <w:rPr>
                <w:rStyle w:val="font71"/>
                <w:rFonts w:hint="eastAsia"/>
              </w:rPr>
              <w:t>参加面试人员、面试成绩</w:t>
            </w:r>
            <w:r>
              <w:rPr>
                <w:rStyle w:val="font71"/>
              </w:rPr>
              <w:br/>
            </w:r>
            <w:r>
              <w:rPr>
                <w:rStyle w:val="font51"/>
                <w:rFonts w:hint="eastAsia"/>
              </w:rPr>
              <w:t>●</w:t>
            </w:r>
            <w:r>
              <w:rPr>
                <w:rStyle w:val="font71"/>
                <w:rFonts w:hint="eastAsia"/>
              </w:rPr>
              <w:t>进入考察人员名单</w:t>
            </w:r>
            <w:r>
              <w:rPr>
                <w:rStyle w:val="font71"/>
              </w:rPr>
              <w:br/>
            </w:r>
            <w:r>
              <w:rPr>
                <w:rStyle w:val="font51"/>
                <w:rFonts w:hint="eastAsia"/>
              </w:rPr>
              <w:t>●</w:t>
            </w:r>
            <w:r>
              <w:rPr>
                <w:rStyle w:val="font71"/>
                <w:rFonts w:hint="eastAsia"/>
              </w:rPr>
              <w:t>拟聘用人员名单</w:t>
            </w:r>
            <w:r>
              <w:rPr>
                <w:rStyle w:val="font71"/>
              </w:rPr>
              <w:br/>
            </w:r>
            <w:r>
              <w:rPr>
                <w:rStyle w:val="font51"/>
                <w:rFonts w:hint="eastAsia"/>
              </w:rPr>
              <w:t>●</w:t>
            </w:r>
            <w:r>
              <w:rPr>
                <w:rStyle w:val="font71"/>
                <w:rFonts w:hint="eastAsia"/>
              </w:rPr>
              <w:t>最终聘用结果</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《中华人民共和国政府信息公开条例》《教育部</w:t>
            </w:r>
            <w:r>
              <w:rPr>
                <w:rFonts w:ascii="仿宋" w:eastAsia="仿宋" w:hAnsi="仿宋" w:cs="仿宋"/>
                <w:color w:val="000000"/>
                <w:kern w:val="0"/>
                <w:sz w:val="22"/>
              </w:rPr>
              <w:t xml:space="preserve"> </w:t>
            </w:r>
            <w:r>
              <w:rPr>
                <w:rFonts w:ascii="仿宋" w:eastAsia="仿宋" w:hAnsi="仿宋" w:cs="仿宋" w:hint="eastAsia"/>
                <w:color w:val="000000"/>
                <w:kern w:val="0"/>
                <w:sz w:val="22"/>
              </w:rPr>
              <w:t>财政部</w:t>
            </w:r>
            <w:r>
              <w:rPr>
                <w:rFonts w:ascii="仿宋" w:eastAsia="仿宋" w:hAnsi="仿宋" w:cs="仿宋"/>
                <w:color w:val="000000"/>
                <w:kern w:val="0"/>
                <w:sz w:val="22"/>
              </w:rPr>
              <w:t xml:space="preserve"> </w:t>
            </w:r>
            <w:r>
              <w:rPr>
                <w:rFonts w:ascii="仿宋" w:eastAsia="仿宋" w:hAnsi="仿宋" w:cs="仿宋" w:hint="eastAsia"/>
                <w:color w:val="000000"/>
                <w:kern w:val="0"/>
                <w:sz w:val="22"/>
              </w:rPr>
              <w:t>人事部</w:t>
            </w:r>
            <w:r>
              <w:rPr>
                <w:rFonts w:ascii="仿宋" w:eastAsia="仿宋" w:hAnsi="仿宋" w:cs="仿宋"/>
                <w:color w:val="000000"/>
                <w:kern w:val="0"/>
                <w:sz w:val="22"/>
              </w:rPr>
              <w:t xml:space="preserve"> </w:t>
            </w:r>
            <w:r>
              <w:rPr>
                <w:rFonts w:ascii="仿宋" w:eastAsia="仿宋" w:hAnsi="仿宋" w:cs="仿宋" w:hint="eastAsia"/>
                <w:color w:val="000000"/>
                <w:kern w:val="0"/>
                <w:sz w:val="22"/>
              </w:rPr>
              <w:t>中央编办</w:t>
            </w:r>
            <w:r>
              <w:rPr>
                <w:rFonts w:ascii="仿宋" w:eastAsia="仿宋" w:hAnsi="仿宋" w:cs="仿宋"/>
                <w:color w:val="000000"/>
                <w:kern w:val="0"/>
                <w:sz w:val="22"/>
              </w:rPr>
              <w:t xml:space="preserve"> </w:t>
            </w:r>
            <w:r>
              <w:rPr>
                <w:rFonts w:ascii="仿宋" w:eastAsia="仿宋" w:hAnsi="仿宋" w:cs="仿宋" w:hint="eastAsia"/>
                <w:color w:val="000000"/>
                <w:kern w:val="0"/>
                <w:sz w:val="22"/>
              </w:rPr>
              <w:t>关于实施农村义务教育阶段学校教师特设岗位计划的通知》《教育部</w:t>
            </w:r>
            <w:r>
              <w:rPr>
                <w:rFonts w:ascii="仿宋" w:eastAsia="仿宋" w:hAnsi="仿宋" w:cs="仿宋"/>
                <w:color w:val="000000"/>
                <w:kern w:val="0"/>
                <w:sz w:val="22"/>
              </w:rPr>
              <w:t xml:space="preserve"> </w:t>
            </w:r>
            <w:r>
              <w:rPr>
                <w:rFonts w:ascii="仿宋" w:eastAsia="仿宋" w:hAnsi="仿宋" w:cs="仿宋" w:hint="eastAsia"/>
                <w:color w:val="000000"/>
                <w:kern w:val="0"/>
                <w:sz w:val="22"/>
              </w:rPr>
              <w:t>财政部</w:t>
            </w:r>
            <w:r>
              <w:rPr>
                <w:rFonts w:ascii="仿宋" w:eastAsia="仿宋" w:hAnsi="仿宋" w:cs="仿宋"/>
                <w:color w:val="000000"/>
                <w:kern w:val="0"/>
                <w:sz w:val="22"/>
              </w:rPr>
              <w:t xml:space="preserve"> </w:t>
            </w:r>
            <w:r>
              <w:rPr>
                <w:rFonts w:ascii="仿宋" w:eastAsia="仿宋" w:hAnsi="仿宋" w:cs="仿宋" w:hint="eastAsia"/>
                <w:color w:val="000000"/>
                <w:kern w:val="0"/>
                <w:sz w:val="22"/>
              </w:rPr>
              <w:t>人力资源社会保障部</w:t>
            </w:r>
            <w:r>
              <w:rPr>
                <w:rFonts w:ascii="仿宋" w:eastAsia="仿宋" w:hAnsi="仿宋" w:cs="仿宋"/>
                <w:color w:val="000000"/>
                <w:kern w:val="0"/>
                <w:sz w:val="22"/>
              </w:rPr>
              <w:t xml:space="preserve"> </w:t>
            </w:r>
            <w:r>
              <w:rPr>
                <w:rFonts w:ascii="仿宋" w:eastAsia="仿宋" w:hAnsi="仿宋" w:cs="仿宋" w:hint="eastAsia"/>
                <w:color w:val="000000"/>
                <w:kern w:val="0"/>
                <w:sz w:val="22"/>
              </w:rPr>
              <w:t>中央编办</w:t>
            </w:r>
            <w:r>
              <w:rPr>
                <w:rFonts w:ascii="仿宋" w:eastAsia="仿宋" w:hAnsi="仿宋" w:cs="仿宋"/>
                <w:color w:val="000000"/>
                <w:kern w:val="0"/>
                <w:sz w:val="22"/>
              </w:rPr>
              <w:t xml:space="preserve"> </w:t>
            </w:r>
            <w:r>
              <w:rPr>
                <w:rFonts w:ascii="仿宋" w:eastAsia="仿宋" w:hAnsi="仿宋" w:cs="仿宋" w:hint="eastAsia"/>
                <w:color w:val="000000"/>
                <w:kern w:val="0"/>
                <w:sz w:val="22"/>
              </w:rPr>
              <w:t>关于继续组织实施“农村义务教育阶段学校教师特设岗位计划”的通知》等</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信息形成（变更）</w:t>
            </w:r>
            <w:r>
              <w:rPr>
                <w:rFonts w:ascii="仿宋" w:eastAsia="仿宋" w:hAnsi="仿宋" w:cs="仿宋"/>
                <w:color w:val="000000"/>
                <w:kern w:val="0"/>
                <w:sz w:val="22"/>
              </w:rPr>
              <w:t>3</w:t>
            </w:r>
            <w:r>
              <w:rPr>
                <w:rFonts w:ascii="仿宋" w:eastAsia="仿宋" w:hAnsi="仿宋" w:cs="仿宋" w:hint="eastAsia"/>
                <w:color w:val="000000"/>
                <w:kern w:val="0"/>
                <w:sz w:val="22"/>
              </w:rPr>
              <w:t>个工作日内，公示时间不少于</w:t>
            </w:r>
            <w:r>
              <w:rPr>
                <w:rFonts w:ascii="仿宋" w:eastAsia="仿宋" w:hAnsi="仿宋" w:cs="仿宋"/>
                <w:color w:val="000000"/>
                <w:kern w:val="0"/>
                <w:sz w:val="22"/>
              </w:rPr>
              <w:t>7</w:t>
            </w:r>
            <w:r>
              <w:rPr>
                <w:rFonts w:ascii="仿宋" w:eastAsia="仿宋" w:hAnsi="仿宋" w:cs="仿宋" w:hint="eastAsia"/>
                <w:color w:val="000000"/>
                <w:kern w:val="0"/>
                <w:sz w:val="22"/>
              </w:rPr>
              <w:t>个工作日</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应聘</w:t>
            </w:r>
            <w:r>
              <w:rPr>
                <w:rFonts w:ascii="仿宋" w:eastAsia="仿宋" w:hAnsi="仿宋" w:cs="仿宋"/>
                <w:color w:val="000000"/>
                <w:kern w:val="0"/>
                <w:sz w:val="22"/>
              </w:rPr>
              <w:br/>
            </w:r>
            <w:r>
              <w:rPr>
                <w:rFonts w:ascii="仿宋" w:eastAsia="仿宋" w:hAnsi="仿宋" w:cs="仿宋" w:hint="eastAsia"/>
                <w:color w:val="000000"/>
                <w:kern w:val="0"/>
                <w:sz w:val="22"/>
              </w:rPr>
              <w:t>人员</w:t>
            </w: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4"/>
                <w:szCs w:val="24"/>
              </w:rPr>
            </w:pPr>
          </w:p>
        </w:tc>
      </w:tr>
      <w:tr w:rsidR="00D07080">
        <w:trPr>
          <w:trHeight w:val="432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7</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教师管理</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乡村教师生活补助</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管理制度</w:t>
            </w:r>
            <w:r>
              <w:rPr>
                <w:rStyle w:val="font71"/>
              </w:rPr>
              <w:br/>
            </w:r>
            <w:r>
              <w:rPr>
                <w:rStyle w:val="font51"/>
                <w:rFonts w:hint="eastAsia"/>
              </w:rPr>
              <w:t>●</w:t>
            </w:r>
            <w:r>
              <w:rPr>
                <w:rStyle w:val="font71"/>
                <w:rFonts w:hint="eastAsia"/>
              </w:rPr>
              <w:t>实施方案</w:t>
            </w:r>
            <w:r>
              <w:rPr>
                <w:rStyle w:val="font71"/>
              </w:rPr>
              <w:br/>
            </w:r>
            <w:r>
              <w:rPr>
                <w:rStyle w:val="font51"/>
                <w:rFonts w:hint="eastAsia"/>
              </w:rPr>
              <w:t>●</w:t>
            </w:r>
            <w:r>
              <w:rPr>
                <w:rStyle w:val="font71"/>
                <w:rFonts w:hint="eastAsia"/>
              </w:rPr>
              <w:t>实施时间</w:t>
            </w:r>
            <w:r>
              <w:rPr>
                <w:rStyle w:val="font71"/>
              </w:rPr>
              <w:br/>
            </w:r>
            <w:r>
              <w:rPr>
                <w:rStyle w:val="font51"/>
                <w:rFonts w:hint="eastAsia"/>
              </w:rPr>
              <w:t>●</w:t>
            </w:r>
            <w:r>
              <w:rPr>
                <w:rStyle w:val="font71"/>
                <w:rFonts w:hint="eastAsia"/>
              </w:rPr>
              <w:t>补助范围</w:t>
            </w:r>
            <w:r>
              <w:rPr>
                <w:rStyle w:val="font71"/>
              </w:rPr>
              <w:br/>
            </w:r>
            <w:r>
              <w:rPr>
                <w:rStyle w:val="font51"/>
                <w:rFonts w:hint="eastAsia"/>
              </w:rPr>
              <w:t>●</w:t>
            </w:r>
            <w:r>
              <w:rPr>
                <w:rStyle w:val="font71"/>
                <w:rFonts w:hint="eastAsia"/>
              </w:rPr>
              <w:t>发放对象</w:t>
            </w:r>
            <w:r>
              <w:rPr>
                <w:rStyle w:val="font71"/>
              </w:rPr>
              <w:br/>
            </w:r>
            <w:r>
              <w:rPr>
                <w:rStyle w:val="font51"/>
                <w:rFonts w:hint="eastAsia"/>
              </w:rPr>
              <w:t>●</w:t>
            </w:r>
            <w:r>
              <w:rPr>
                <w:rStyle w:val="font71"/>
                <w:rFonts w:hint="eastAsia"/>
              </w:rPr>
              <w:t>补助档次标准</w:t>
            </w:r>
            <w:r>
              <w:rPr>
                <w:rStyle w:val="font71"/>
              </w:rPr>
              <w:br/>
            </w:r>
            <w:r>
              <w:rPr>
                <w:rStyle w:val="font51"/>
                <w:rFonts w:hint="eastAsia"/>
              </w:rPr>
              <w:t>●</w:t>
            </w:r>
            <w:r>
              <w:rPr>
                <w:rStyle w:val="font71"/>
                <w:rFonts w:hint="eastAsia"/>
              </w:rPr>
              <w:t>发放情况</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《中华人民共和国政府信息公开条例》《教育部</w:t>
            </w:r>
            <w:r>
              <w:rPr>
                <w:rFonts w:ascii="仿宋" w:eastAsia="仿宋" w:hAnsi="仿宋" w:cs="仿宋"/>
                <w:color w:val="000000"/>
                <w:kern w:val="0"/>
                <w:sz w:val="22"/>
              </w:rPr>
              <w:t xml:space="preserve"> </w:t>
            </w:r>
            <w:r>
              <w:rPr>
                <w:rFonts w:ascii="仿宋" w:eastAsia="仿宋" w:hAnsi="仿宋" w:cs="仿宋" w:hint="eastAsia"/>
                <w:color w:val="000000"/>
                <w:kern w:val="0"/>
                <w:sz w:val="22"/>
              </w:rPr>
              <w:t>财政部关于落实</w:t>
            </w:r>
            <w:r>
              <w:rPr>
                <w:rFonts w:ascii="仿宋" w:eastAsia="仿宋" w:hAnsi="仿宋" w:cs="仿宋"/>
                <w:color w:val="000000"/>
                <w:kern w:val="0"/>
                <w:sz w:val="22"/>
              </w:rPr>
              <w:t>2013</w:t>
            </w:r>
            <w:r>
              <w:rPr>
                <w:rFonts w:ascii="仿宋" w:eastAsia="仿宋" w:hAnsi="仿宋" w:cs="仿宋" w:hint="eastAsia"/>
                <w:color w:val="000000"/>
                <w:kern w:val="0"/>
                <w:sz w:val="22"/>
              </w:rPr>
              <w:t>年中央</w:t>
            </w:r>
            <w:r>
              <w:rPr>
                <w:rFonts w:ascii="仿宋" w:eastAsia="仿宋" w:hAnsi="仿宋" w:cs="仿宋"/>
                <w:color w:val="000000"/>
                <w:kern w:val="0"/>
                <w:sz w:val="22"/>
              </w:rPr>
              <w:t>1</w:t>
            </w:r>
            <w:r>
              <w:rPr>
                <w:rFonts w:ascii="仿宋" w:eastAsia="仿宋" w:hAnsi="仿宋" w:cs="仿宋" w:hint="eastAsia"/>
                <w:color w:val="000000"/>
                <w:kern w:val="0"/>
                <w:sz w:val="22"/>
              </w:rPr>
              <w:t>号文件要求对在连片特困地区工作的乡村教师给予生活补助的通知》《教育部关于加强乡村教师生活补助经费管理有关工作的通知》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信息形成（变更）</w:t>
            </w:r>
            <w:r>
              <w:rPr>
                <w:rFonts w:ascii="仿宋" w:eastAsia="仿宋" w:hAnsi="仿宋" w:cs="仿宋"/>
                <w:color w:val="000000"/>
                <w:kern w:val="0"/>
                <w:sz w:val="22"/>
              </w:rPr>
              <w:t>3</w:t>
            </w:r>
            <w:r>
              <w:rPr>
                <w:rFonts w:ascii="仿宋" w:eastAsia="仿宋" w:hAnsi="仿宋" w:cs="仿宋" w:hint="eastAsia"/>
                <w:color w:val="000000"/>
                <w:kern w:val="0"/>
                <w:sz w:val="22"/>
              </w:rPr>
              <w:t>个工作日内；教师申领情况进行常年公示</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71"/>
                <w:rFonts w:hint="eastAsia"/>
              </w:rPr>
              <w:t>■政府网站</w:t>
            </w:r>
            <w:r>
              <w:rPr>
                <w:rStyle w:val="font71"/>
              </w:rPr>
              <w:t xml:space="preserve">  </w:t>
            </w:r>
            <w:r>
              <w:rPr>
                <w:rStyle w:val="font71"/>
                <w:rFonts w:hint="eastAsia"/>
              </w:rPr>
              <w:t>□政府公报</w:t>
            </w:r>
            <w:r>
              <w:rPr>
                <w:rStyle w:val="font71"/>
              </w:rPr>
              <w:br/>
            </w:r>
            <w:r>
              <w:rPr>
                <w:rStyle w:val="font71"/>
                <w:rFonts w:hint="eastAsia"/>
              </w:rPr>
              <w:t>■两微一端</w:t>
            </w:r>
            <w:r>
              <w:rPr>
                <w:rStyle w:val="font71"/>
              </w:rPr>
              <w:t xml:space="preserve">  </w:t>
            </w:r>
            <w:r>
              <w:rPr>
                <w:rStyle w:val="font71"/>
                <w:rFonts w:hint="eastAsia"/>
              </w:rPr>
              <w:t>□发布会</w:t>
            </w:r>
            <w:r>
              <w:rPr>
                <w:rStyle w:val="font71"/>
              </w:rPr>
              <w:t>/</w:t>
            </w:r>
            <w:r>
              <w:rPr>
                <w:rStyle w:val="font71"/>
                <w:rFonts w:hint="eastAsia"/>
              </w:rPr>
              <w:t>听证会</w:t>
            </w:r>
            <w:r>
              <w:rPr>
                <w:rStyle w:val="font71"/>
              </w:rPr>
              <w:t xml:space="preserve">   </w:t>
            </w:r>
            <w:r>
              <w:rPr>
                <w:rStyle w:val="font71"/>
                <w:rFonts w:hint="eastAsia"/>
              </w:rPr>
              <w:t>□广播电视</w:t>
            </w:r>
            <w:r>
              <w:rPr>
                <w:rStyle w:val="font71"/>
              </w:rPr>
              <w:t xml:space="preserve">  </w:t>
            </w:r>
            <w:r>
              <w:rPr>
                <w:rStyle w:val="font71"/>
                <w:rFonts w:hint="eastAsia"/>
              </w:rPr>
              <w:t>□纸质媒体</w:t>
            </w:r>
            <w:r>
              <w:rPr>
                <w:rStyle w:val="font71"/>
              </w:rPr>
              <w:t xml:space="preserve">           </w:t>
            </w:r>
            <w:r>
              <w:rPr>
                <w:rStyle w:val="font71"/>
                <w:rFonts w:hint="eastAsia"/>
              </w:rPr>
              <w:t>■公开查阅点□政务服务中心</w:t>
            </w:r>
            <w:r>
              <w:rPr>
                <w:rStyle w:val="font71"/>
              </w:rPr>
              <w:br/>
            </w:r>
            <w:r>
              <w:rPr>
                <w:rStyle w:val="font71"/>
                <w:rFonts w:hint="eastAsia"/>
              </w:rPr>
              <w:t>□便民服务站□入户</w:t>
            </w:r>
            <w:r>
              <w:rPr>
                <w:rStyle w:val="font71"/>
              </w:rPr>
              <w:t>/</w:t>
            </w:r>
            <w:r>
              <w:rPr>
                <w:rStyle w:val="font71"/>
                <w:rFonts w:hint="eastAsia"/>
              </w:rPr>
              <w:t>现场</w:t>
            </w:r>
            <w:r>
              <w:rPr>
                <w:rStyle w:val="font71"/>
              </w:rPr>
              <w:br/>
            </w:r>
            <w:r>
              <w:rPr>
                <w:rStyle w:val="font71"/>
                <w:rFonts w:hint="eastAsia"/>
              </w:rPr>
              <w:t>□社区</w:t>
            </w:r>
            <w:r>
              <w:rPr>
                <w:rStyle w:val="font71"/>
              </w:rPr>
              <w:t>/</w:t>
            </w:r>
            <w:r>
              <w:rPr>
                <w:rStyle w:val="font71"/>
                <w:rFonts w:hint="eastAsia"/>
              </w:rPr>
              <w:t>企事业单位</w:t>
            </w:r>
            <w:r>
              <w:rPr>
                <w:rStyle w:val="font71"/>
              </w:rPr>
              <w:t>/</w:t>
            </w:r>
            <w:r>
              <w:rPr>
                <w:rStyle w:val="font71"/>
                <w:rFonts w:hint="eastAsia"/>
              </w:rPr>
              <w:t>村公示栏（电子屏）</w:t>
            </w:r>
            <w:r>
              <w:rPr>
                <w:rStyle w:val="font71"/>
              </w:rPr>
              <w:br/>
            </w:r>
            <w:r>
              <w:rPr>
                <w:rStyle w:val="font71"/>
                <w:rFonts w:hint="eastAsia"/>
              </w:rPr>
              <w:t>□精准推送</w:t>
            </w:r>
            <w:r>
              <w:rPr>
                <w:rStyle w:val="font71"/>
              </w:rPr>
              <w:t xml:space="preserve">  </w:t>
            </w:r>
            <w:r>
              <w:rPr>
                <w:rStyle w:val="font71"/>
                <w:rFonts w:hint="eastAsia"/>
              </w:rPr>
              <w:t>□其他</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left"/>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4"/>
                <w:szCs w:val="24"/>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普通话培训及测试</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开展普通话培训、测试的通知</w:t>
            </w:r>
            <w:r>
              <w:rPr>
                <w:rStyle w:val="font71"/>
              </w:rPr>
              <w:br/>
            </w:r>
            <w:r>
              <w:rPr>
                <w:rStyle w:val="font51"/>
                <w:rFonts w:hint="eastAsia"/>
              </w:rPr>
              <w:t>●</w:t>
            </w:r>
            <w:r>
              <w:rPr>
                <w:rStyle w:val="font71"/>
                <w:rFonts w:hint="eastAsia"/>
              </w:rPr>
              <w:t>测试结果查询</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《中华人民共和国政府信息公开条例》《普通话水平测试管理规定》（教育部令第</w:t>
            </w:r>
            <w:r>
              <w:rPr>
                <w:rFonts w:ascii="仿宋" w:eastAsia="仿宋" w:hAnsi="仿宋" w:cs="仿宋"/>
                <w:color w:val="000000"/>
                <w:kern w:val="0"/>
                <w:sz w:val="22"/>
              </w:rPr>
              <w:t>16</w:t>
            </w:r>
            <w:r>
              <w:rPr>
                <w:rFonts w:ascii="仿宋" w:eastAsia="仿宋" w:hAnsi="仿宋" w:cs="仿宋" w:hint="eastAsia"/>
                <w:color w:val="000000"/>
                <w:kern w:val="0"/>
                <w:sz w:val="22"/>
              </w:rPr>
              <w:t>号）</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970"/>
        </w:trPr>
        <w:tc>
          <w:tcPr>
            <w:tcW w:w="47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8</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重要政策执行情况</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控辍保学</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“一县一策”控辍保学工作方案</w:t>
            </w:r>
            <w:r>
              <w:rPr>
                <w:rStyle w:val="font81"/>
              </w:rPr>
              <w:br/>
            </w:r>
            <w:r>
              <w:rPr>
                <w:rStyle w:val="font01"/>
                <w:rFonts w:hint="eastAsia"/>
              </w:rPr>
              <w:t>●</w:t>
            </w:r>
            <w:r>
              <w:rPr>
                <w:rStyle w:val="font81"/>
                <w:rFonts w:hint="eastAsia"/>
              </w:rPr>
              <w:t>年度工作进展情况（含义务教育学生失学、辍学的总体情况，建档立卡家庭贫困学生总体就学情况）</w:t>
            </w:r>
            <w:r>
              <w:rPr>
                <w:rStyle w:val="font81"/>
              </w:rPr>
              <w:br/>
            </w:r>
            <w:r>
              <w:rPr>
                <w:rStyle w:val="font01"/>
                <w:rFonts w:hint="eastAsia"/>
              </w:rPr>
              <w:t>●</w:t>
            </w:r>
            <w:r>
              <w:rPr>
                <w:rStyle w:val="font81"/>
                <w:rFonts w:hint="eastAsia"/>
              </w:rPr>
              <w:t>督导检查结果公告</w:t>
            </w:r>
            <w:r>
              <w:rPr>
                <w:rStyle w:val="font81"/>
              </w:rPr>
              <w:br/>
            </w:r>
            <w:r>
              <w:rPr>
                <w:rStyle w:val="font01"/>
                <w:rFonts w:hint="eastAsia"/>
              </w:rPr>
              <w:t>●</w:t>
            </w:r>
            <w:r>
              <w:rPr>
                <w:rStyle w:val="font81"/>
                <w:rFonts w:hint="eastAsia"/>
              </w:rPr>
              <w:t>典型经验和有效做法</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《中华人民共和国政府信息公开条例》《国务院办公厅关于进一步加强控辍保学提高义务教育巩固水平的通知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Times New Roman" w:hAnsi="Times New Roman"/>
                <w:color w:val="000000"/>
                <w:sz w:val="22"/>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8</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重要政策执行情况</w:t>
            </w:r>
          </w:p>
        </w:tc>
        <w:tc>
          <w:tcPr>
            <w:tcW w:w="119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农村义务教育学生营养改善计划</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有关政策法规、规章、规范性文件</w:t>
            </w:r>
            <w:r>
              <w:rPr>
                <w:rStyle w:val="font81"/>
              </w:rPr>
              <w:br/>
            </w:r>
            <w:r>
              <w:rPr>
                <w:rStyle w:val="font01"/>
                <w:rFonts w:hint="eastAsia"/>
              </w:rPr>
              <w:t>●</w:t>
            </w:r>
            <w:r>
              <w:rPr>
                <w:rStyle w:val="font81"/>
                <w:rFonts w:hint="eastAsia"/>
              </w:rPr>
              <w:t>组织机构和职责，举报电话、信箱或电子邮箱</w:t>
            </w:r>
            <w:r>
              <w:rPr>
                <w:rStyle w:val="font81"/>
              </w:rPr>
              <w:br/>
            </w:r>
            <w:r>
              <w:rPr>
                <w:rStyle w:val="font01"/>
                <w:rFonts w:hint="eastAsia"/>
              </w:rPr>
              <w:t>●</w:t>
            </w:r>
            <w:r>
              <w:rPr>
                <w:rStyle w:val="font81"/>
                <w:rFonts w:hint="eastAsia"/>
              </w:rPr>
              <w:t>供餐企业、托餐家庭名单</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w:t>
            </w:r>
            <w:r>
              <w:rPr>
                <w:rFonts w:ascii="仿宋" w:eastAsia="仿宋" w:hAnsi="仿宋" w:cs="仿宋"/>
                <w:color w:val="000000"/>
                <w:kern w:val="0"/>
                <w:sz w:val="22"/>
              </w:rPr>
              <w:br/>
            </w:r>
            <w:r>
              <w:rPr>
                <w:rFonts w:ascii="仿宋" w:eastAsia="仿宋" w:hAnsi="仿宋" w:cs="仿宋" w:hint="eastAsia"/>
                <w:color w:val="000000"/>
                <w:kern w:val="0"/>
                <w:sz w:val="22"/>
              </w:rPr>
              <w:t>《国务院办公厅关于实施农村义务教育学生营养改善计划的意见》《教育部等十五部门关于印发〈农村义务教育学生营养改善计划实施细则〉等五个配套文件的通知》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85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01"/>
                <w:rFonts w:hint="eastAsia"/>
              </w:rPr>
              <w:t>●</w:t>
            </w:r>
            <w:r>
              <w:rPr>
                <w:rStyle w:val="font81"/>
                <w:rFonts w:hint="eastAsia"/>
              </w:rPr>
              <w:t>学校食堂饭菜价格、带量食谱</w:t>
            </w:r>
            <w:r>
              <w:rPr>
                <w:rStyle w:val="font81"/>
              </w:rPr>
              <w:br/>
            </w:r>
            <w:r>
              <w:rPr>
                <w:rStyle w:val="font01"/>
                <w:rFonts w:hint="eastAsia"/>
              </w:rPr>
              <w:t>●</w:t>
            </w:r>
            <w:r>
              <w:rPr>
                <w:rStyle w:val="font81"/>
                <w:rFonts w:hint="eastAsia"/>
              </w:rPr>
              <w:t>学校膳食委员会名单</w:t>
            </w:r>
            <w:r>
              <w:rPr>
                <w:rStyle w:val="font81"/>
              </w:rPr>
              <w:br/>
            </w:r>
            <w:r>
              <w:rPr>
                <w:rStyle w:val="font01"/>
                <w:rFonts w:hint="eastAsia"/>
              </w:rPr>
              <w:t>●</w:t>
            </w:r>
            <w:r>
              <w:rPr>
                <w:rStyle w:val="font81"/>
                <w:rFonts w:hint="eastAsia"/>
              </w:rPr>
              <w:t>学校管理人员陪餐情况</w:t>
            </w:r>
            <w:r>
              <w:rPr>
                <w:rStyle w:val="font81"/>
              </w:rPr>
              <w:br/>
            </w:r>
            <w:r>
              <w:rPr>
                <w:rStyle w:val="font01"/>
                <w:rFonts w:hint="eastAsia"/>
              </w:rPr>
              <w:t>●</w:t>
            </w:r>
            <w:r>
              <w:rPr>
                <w:rStyle w:val="font81"/>
                <w:rFonts w:hint="eastAsia"/>
              </w:rPr>
              <w:t>食品安全突发事件应急预案</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实施营养改善计划的试点学校</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供餐企业（单位）配套管理制度，食品安全责任人、供餐方签约人</w:t>
            </w:r>
            <w:r>
              <w:rPr>
                <w:rStyle w:val="font71"/>
              </w:rPr>
              <w:br/>
            </w:r>
            <w:r>
              <w:rPr>
                <w:rStyle w:val="font51"/>
                <w:rFonts w:hint="eastAsia"/>
              </w:rPr>
              <w:t>●</w:t>
            </w:r>
            <w:r>
              <w:rPr>
                <w:rStyle w:val="font71"/>
                <w:rFonts w:hint="eastAsia"/>
              </w:rPr>
              <w:t>食品安全突发事件应急预案</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实施营养改善计划的供餐企业（单位）</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324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8</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重要政策执行情况</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学校体育评价</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学校体育工作自评结果（体育课、体育训练、体育比赛、体育教师、体育场地、条件保障等）</w:t>
            </w:r>
            <w:r>
              <w:rPr>
                <w:rStyle w:val="font71"/>
              </w:rPr>
              <w:br/>
            </w:r>
            <w:r>
              <w:rPr>
                <w:rStyle w:val="font51"/>
                <w:rFonts w:hint="eastAsia"/>
              </w:rPr>
              <w:t>●</w:t>
            </w:r>
            <w:r>
              <w:rPr>
                <w:rStyle w:val="font71"/>
                <w:rFonts w:hint="eastAsia"/>
              </w:rPr>
              <w:t>学校体育发展年度报告（重点反映体育教学改革、体育教师配备、体育经费投入和体育场地设施、学生体质健康测试等方面的情况）</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《中华人民共和国政府信息公开条例》教育部关于印发《学生体质健康监测评价办法》等三个文件的通知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486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学校美育评价</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学校艺术教育工作自评结果（艺术课程、艺术活动、艺术教师、条件保障、特色发展及学生艺术素质测评等）</w:t>
            </w:r>
            <w:r>
              <w:rPr>
                <w:rStyle w:val="font71"/>
              </w:rPr>
              <w:br/>
            </w:r>
            <w:r>
              <w:rPr>
                <w:rStyle w:val="font51"/>
                <w:rFonts w:hint="eastAsia"/>
              </w:rPr>
              <w:t>●</w:t>
            </w:r>
            <w:r>
              <w:rPr>
                <w:rStyle w:val="font71"/>
                <w:rFonts w:hint="eastAsia"/>
              </w:rPr>
              <w:t>学校艺术教育发展年度报告（重点反映艺术课程建设、艺术教师配备、艺术教育管理、艺术教育经费投入和设施设备、课外艺术活动、校园文化艺术环境、重点项目推进以及中小学实施学校艺术教育工作自评制度等方面的情况）</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《中华人民共和国政府信息公开条例》教育部关于印发《中小学生艺术素质测评办法》等三个文件的通知</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160"/>
        </w:trPr>
        <w:tc>
          <w:tcPr>
            <w:tcW w:w="47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9</w:t>
            </w:r>
          </w:p>
        </w:tc>
        <w:tc>
          <w:tcPr>
            <w:tcW w:w="9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教育督导</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机构队伍</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督导部门组成</w:t>
            </w:r>
            <w:r>
              <w:rPr>
                <w:rStyle w:val="font71"/>
              </w:rPr>
              <w:br/>
            </w:r>
            <w:r>
              <w:rPr>
                <w:rStyle w:val="font51"/>
                <w:rFonts w:hint="eastAsia"/>
              </w:rPr>
              <w:t>●</w:t>
            </w:r>
            <w:r>
              <w:rPr>
                <w:rStyle w:val="font71"/>
                <w:rFonts w:hint="eastAsia"/>
              </w:rPr>
              <w:t>督学名单</w:t>
            </w:r>
          </w:p>
        </w:tc>
        <w:tc>
          <w:tcPr>
            <w:tcW w:w="226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义务教育法》《中华人民共和国职业教育法》《中华人民共和国政府信息公开条例》《中华人民共和国残疾人教育条例》《教育督导条例》《县域义务教育均衡发展督导评估暂行办法》《县域义务教育优质均衡发展督导评估办法》</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243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学校督导评估</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●年度督导工作计划内容</w:t>
            </w:r>
            <w:r>
              <w:rPr>
                <w:rFonts w:ascii="仿宋" w:eastAsia="仿宋" w:hAnsi="仿宋" w:cs="仿宋"/>
                <w:color w:val="000000"/>
                <w:kern w:val="0"/>
                <w:sz w:val="22"/>
              </w:rPr>
              <w:br/>
            </w:r>
            <w:r>
              <w:rPr>
                <w:rFonts w:ascii="仿宋" w:eastAsia="仿宋" w:hAnsi="仿宋" w:cs="仿宋" w:hint="eastAsia"/>
                <w:color w:val="000000"/>
                <w:kern w:val="0"/>
                <w:sz w:val="22"/>
              </w:rPr>
              <w:t>●责任区划分和责任督学名单</w:t>
            </w:r>
            <w:r>
              <w:rPr>
                <w:rFonts w:ascii="仿宋" w:eastAsia="仿宋" w:hAnsi="仿宋" w:cs="仿宋"/>
                <w:color w:val="000000"/>
                <w:kern w:val="0"/>
                <w:sz w:val="22"/>
              </w:rPr>
              <w:br/>
            </w:r>
            <w:r>
              <w:rPr>
                <w:rFonts w:ascii="仿宋" w:eastAsia="仿宋" w:hAnsi="仿宋" w:cs="仿宋" w:hint="eastAsia"/>
                <w:color w:val="000000"/>
                <w:kern w:val="0"/>
                <w:sz w:val="22"/>
              </w:rPr>
              <w:t>●责任督学日常督导事项</w:t>
            </w:r>
            <w:r>
              <w:rPr>
                <w:rFonts w:ascii="仿宋" w:eastAsia="仿宋" w:hAnsi="仿宋" w:cs="仿宋"/>
                <w:color w:val="000000"/>
                <w:kern w:val="0"/>
                <w:sz w:val="22"/>
              </w:rPr>
              <w:br/>
            </w:r>
            <w:r>
              <w:rPr>
                <w:rFonts w:ascii="仿宋" w:eastAsia="仿宋" w:hAnsi="仿宋" w:cs="仿宋" w:hint="eastAsia"/>
                <w:color w:val="000000"/>
                <w:kern w:val="0"/>
                <w:sz w:val="22"/>
              </w:rPr>
              <w:t>●学校督导评估的办法、指标体系、督导评估报告</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3780"/>
        </w:trPr>
        <w:tc>
          <w:tcPr>
            <w:tcW w:w="47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9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义务教育均衡发展督导评估</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义务教育均衡发展有关政策文件、职责权限、管理流程、监督方式、年度工作计划等</w:t>
            </w:r>
            <w:r>
              <w:rPr>
                <w:rStyle w:val="font71"/>
              </w:rPr>
              <w:br/>
            </w:r>
            <w:r>
              <w:rPr>
                <w:rStyle w:val="font51"/>
                <w:rFonts w:hint="eastAsia"/>
              </w:rPr>
              <w:t>●</w:t>
            </w:r>
            <w:r>
              <w:rPr>
                <w:rStyle w:val="font71"/>
                <w:rFonts w:hint="eastAsia"/>
              </w:rPr>
              <w:t>义务教育均衡发展状况自评方案及结果</w:t>
            </w:r>
            <w:r>
              <w:rPr>
                <w:rStyle w:val="font71"/>
              </w:rPr>
              <w:br/>
            </w:r>
            <w:r>
              <w:rPr>
                <w:rStyle w:val="font51"/>
                <w:rFonts w:hint="eastAsia"/>
              </w:rPr>
              <w:t>●</w:t>
            </w:r>
            <w:r>
              <w:rPr>
                <w:rStyle w:val="font71"/>
                <w:rFonts w:hint="eastAsia"/>
              </w:rPr>
              <w:t>省级教育督导机构对县进行督导评估的工作安排、评估结果</w:t>
            </w:r>
            <w:r>
              <w:rPr>
                <w:rStyle w:val="font71"/>
              </w:rPr>
              <w:br/>
            </w:r>
            <w:r>
              <w:rPr>
                <w:rStyle w:val="font51"/>
                <w:rFonts w:hint="eastAsia"/>
              </w:rPr>
              <w:t>●</w:t>
            </w:r>
            <w:r>
              <w:rPr>
                <w:rStyle w:val="font71"/>
                <w:rFonts w:hint="eastAsia"/>
              </w:rPr>
              <w:t>国务院教育督导委员会对义务教育发展均衡县进行认定的结果、报告</w:t>
            </w:r>
          </w:p>
        </w:tc>
        <w:tc>
          <w:tcPr>
            <w:tcW w:w="226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r w:rsidR="00D07080">
        <w:trPr>
          <w:trHeight w:val="3780"/>
        </w:trPr>
        <w:tc>
          <w:tcPr>
            <w:tcW w:w="47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color w:val="000000"/>
                <w:kern w:val="0"/>
                <w:sz w:val="22"/>
              </w:rPr>
              <w:t>10</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校园安全</w:t>
            </w:r>
          </w:p>
        </w:tc>
        <w:tc>
          <w:tcPr>
            <w:tcW w:w="11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校园安全管理</w:t>
            </w:r>
          </w:p>
        </w:tc>
        <w:tc>
          <w:tcPr>
            <w:tcW w:w="22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Style w:val="font51"/>
                <w:rFonts w:hint="eastAsia"/>
              </w:rPr>
              <w:t>●</w:t>
            </w:r>
            <w:r>
              <w:rPr>
                <w:rStyle w:val="font71"/>
                <w:rFonts w:hint="eastAsia"/>
              </w:rPr>
              <w:t>校园安全管理法律法规、配套管理制度</w:t>
            </w:r>
            <w:r>
              <w:rPr>
                <w:rStyle w:val="font71"/>
              </w:rPr>
              <w:br/>
            </w:r>
            <w:r>
              <w:rPr>
                <w:rStyle w:val="font51"/>
                <w:rFonts w:hint="eastAsia"/>
              </w:rPr>
              <w:t>●</w:t>
            </w:r>
            <w:r>
              <w:rPr>
                <w:rStyle w:val="font71"/>
                <w:rFonts w:hint="eastAsia"/>
              </w:rPr>
              <w:t>学生住宿、用餐、组织活动等安全管理情况</w:t>
            </w:r>
            <w:r>
              <w:rPr>
                <w:rStyle w:val="font71"/>
              </w:rPr>
              <w:br/>
            </w:r>
            <w:r>
              <w:rPr>
                <w:rStyle w:val="font51"/>
                <w:rFonts w:hint="eastAsia"/>
              </w:rPr>
              <w:t>●</w:t>
            </w:r>
            <w:r>
              <w:rPr>
                <w:rStyle w:val="font71"/>
                <w:rFonts w:hint="eastAsia"/>
              </w:rPr>
              <w:t>校园安全突发事件应急预案、预警信息、应对情况、调查处理情况</w:t>
            </w:r>
            <w:r>
              <w:rPr>
                <w:rStyle w:val="font71"/>
              </w:rPr>
              <w:br/>
            </w:r>
            <w:r>
              <w:rPr>
                <w:rStyle w:val="font51"/>
                <w:rFonts w:hint="eastAsia"/>
              </w:rPr>
              <w:t>●</w:t>
            </w:r>
            <w:r>
              <w:rPr>
                <w:rStyle w:val="font71"/>
                <w:rFonts w:hint="eastAsia"/>
              </w:rPr>
              <w:t>校车使用许可申请政策规定及申请流程</w:t>
            </w:r>
          </w:p>
        </w:tc>
        <w:tc>
          <w:tcPr>
            <w:tcW w:w="22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《中华人民共和国政府信息公开条例》《国务院办公厅关于加强中小学幼儿园安全风险防控体系建设的意见》《教育部关于推进中小学信息公开工作的意见》《校车安全管理条例》</w:t>
            </w:r>
          </w:p>
        </w:tc>
        <w:tc>
          <w:tcPr>
            <w:tcW w:w="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信息形成或者变更之日起</w:t>
            </w:r>
            <w:r>
              <w:rPr>
                <w:rFonts w:ascii="仿宋" w:eastAsia="仿宋" w:hAnsi="仿宋" w:cs="仿宋"/>
                <w:color w:val="000000"/>
                <w:kern w:val="0"/>
                <w:sz w:val="22"/>
              </w:rPr>
              <w:t>20</w:t>
            </w:r>
            <w:r>
              <w:rPr>
                <w:rFonts w:ascii="仿宋" w:eastAsia="仿宋" w:hAnsi="仿宋" w:cs="仿宋" w:hint="eastAsia"/>
                <w:color w:val="000000"/>
                <w:kern w:val="0"/>
                <w:sz w:val="22"/>
              </w:rPr>
              <w:t>个工作日内</w:t>
            </w:r>
          </w:p>
        </w:tc>
        <w:tc>
          <w:tcPr>
            <w:tcW w:w="5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县级教育部门</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left"/>
              <w:textAlignment w:val="center"/>
              <w:rPr>
                <w:rFonts w:ascii="仿宋" w:eastAsia="仿宋" w:hAnsi="仿宋" w:cs="仿宋"/>
                <w:color w:val="000000"/>
                <w:sz w:val="22"/>
              </w:rPr>
            </w:pPr>
            <w:r>
              <w:rPr>
                <w:rFonts w:ascii="仿宋" w:eastAsia="仿宋" w:hAnsi="仿宋" w:cs="仿宋" w:hint="eastAsia"/>
                <w:color w:val="000000"/>
                <w:kern w:val="0"/>
                <w:sz w:val="22"/>
              </w:rPr>
              <w:t>■政府网站</w:t>
            </w:r>
            <w:r>
              <w:rPr>
                <w:rFonts w:ascii="仿宋" w:eastAsia="仿宋" w:hAnsi="仿宋" w:cs="仿宋"/>
                <w:color w:val="000000"/>
                <w:kern w:val="0"/>
                <w:sz w:val="22"/>
              </w:rPr>
              <w:t xml:space="preserve">  </w:t>
            </w:r>
            <w:r>
              <w:rPr>
                <w:rFonts w:ascii="仿宋" w:eastAsia="仿宋" w:hAnsi="仿宋" w:cs="仿宋" w:hint="eastAsia"/>
                <w:color w:val="000000"/>
                <w:kern w:val="0"/>
                <w:sz w:val="22"/>
              </w:rPr>
              <w:t>□政府公报</w:t>
            </w:r>
            <w:r>
              <w:rPr>
                <w:rFonts w:ascii="仿宋" w:eastAsia="仿宋" w:hAnsi="仿宋" w:cs="仿宋"/>
                <w:color w:val="000000"/>
                <w:kern w:val="0"/>
                <w:sz w:val="22"/>
              </w:rPr>
              <w:br/>
            </w:r>
            <w:r>
              <w:rPr>
                <w:rFonts w:ascii="仿宋" w:eastAsia="仿宋" w:hAnsi="仿宋" w:cs="仿宋" w:hint="eastAsia"/>
                <w:color w:val="000000"/>
                <w:kern w:val="0"/>
                <w:sz w:val="22"/>
              </w:rPr>
              <w:t>□两微一端</w:t>
            </w:r>
            <w:r>
              <w:rPr>
                <w:rFonts w:ascii="仿宋" w:eastAsia="仿宋" w:hAnsi="仿宋" w:cs="仿宋"/>
                <w:color w:val="000000"/>
                <w:kern w:val="0"/>
                <w:sz w:val="22"/>
              </w:rPr>
              <w:t xml:space="preserve">  </w:t>
            </w:r>
            <w:r>
              <w:rPr>
                <w:rFonts w:ascii="仿宋" w:eastAsia="仿宋" w:hAnsi="仿宋" w:cs="仿宋" w:hint="eastAsia"/>
                <w:color w:val="000000"/>
                <w:kern w:val="0"/>
                <w:sz w:val="22"/>
              </w:rPr>
              <w:t>□发布会</w:t>
            </w:r>
            <w:r>
              <w:rPr>
                <w:rFonts w:ascii="仿宋" w:eastAsia="仿宋" w:hAnsi="仿宋" w:cs="仿宋"/>
                <w:color w:val="000000"/>
                <w:kern w:val="0"/>
                <w:sz w:val="22"/>
              </w:rPr>
              <w:t>/</w:t>
            </w:r>
            <w:r>
              <w:rPr>
                <w:rFonts w:ascii="仿宋" w:eastAsia="仿宋" w:hAnsi="仿宋" w:cs="仿宋" w:hint="eastAsia"/>
                <w:color w:val="000000"/>
                <w:kern w:val="0"/>
                <w:sz w:val="22"/>
              </w:rPr>
              <w:t>听证会</w:t>
            </w:r>
            <w:r>
              <w:rPr>
                <w:rFonts w:ascii="仿宋" w:eastAsia="仿宋" w:hAnsi="仿宋" w:cs="仿宋"/>
                <w:color w:val="000000"/>
                <w:kern w:val="0"/>
                <w:sz w:val="22"/>
              </w:rPr>
              <w:t xml:space="preserve">   </w:t>
            </w:r>
            <w:r>
              <w:rPr>
                <w:rFonts w:ascii="仿宋" w:eastAsia="仿宋" w:hAnsi="仿宋" w:cs="仿宋" w:hint="eastAsia"/>
                <w:color w:val="000000"/>
                <w:kern w:val="0"/>
                <w:sz w:val="22"/>
              </w:rPr>
              <w:t>■广播电视</w:t>
            </w:r>
            <w:r>
              <w:rPr>
                <w:rFonts w:ascii="仿宋" w:eastAsia="仿宋" w:hAnsi="仿宋" w:cs="仿宋"/>
                <w:color w:val="000000"/>
                <w:kern w:val="0"/>
                <w:sz w:val="22"/>
              </w:rPr>
              <w:t xml:space="preserve">  </w:t>
            </w:r>
            <w:r>
              <w:rPr>
                <w:rFonts w:ascii="仿宋" w:eastAsia="仿宋" w:hAnsi="仿宋" w:cs="仿宋" w:hint="eastAsia"/>
                <w:color w:val="000000"/>
                <w:kern w:val="0"/>
                <w:sz w:val="22"/>
              </w:rPr>
              <w:t>■纸质媒体</w:t>
            </w:r>
            <w:r>
              <w:rPr>
                <w:rFonts w:ascii="仿宋" w:eastAsia="仿宋" w:hAnsi="仿宋" w:cs="仿宋"/>
                <w:color w:val="000000"/>
                <w:kern w:val="0"/>
                <w:sz w:val="22"/>
              </w:rPr>
              <w:t xml:space="preserve">           </w:t>
            </w:r>
            <w:r>
              <w:rPr>
                <w:rFonts w:ascii="仿宋" w:eastAsia="仿宋" w:hAnsi="仿宋" w:cs="仿宋" w:hint="eastAsia"/>
                <w:color w:val="000000"/>
                <w:kern w:val="0"/>
                <w:sz w:val="22"/>
              </w:rPr>
              <w:t>■公开查阅点□政务服务中心</w:t>
            </w:r>
            <w:r>
              <w:rPr>
                <w:rFonts w:ascii="仿宋" w:eastAsia="仿宋" w:hAnsi="仿宋" w:cs="仿宋"/>
                <w:color w:val="000000"/>
                <w:kern w:val="0"/>
                <w:sz w:val="22"/>
              </w:rPr>
              <w:br/>
            </w:r>
            <w:r>
              <w:rPr>
                <w:rFonts w:ascii="仿宋" w:eastAsia="仿宋" w:hAnsi="仿宋" w:cs="仿宋" w:hint="eastAsia"/>
                <w:color w:val="000000"/>
                <w:kern w:val="0"/>
                <w:sz w:val="22"/>
              </w:rPr>
              <w:t>□便民服务站□入户</w:t>
            </w:r>
            <w:r>
              <w:rPr>
                <w:rFonts w:ascii="仿宋" w:eastAsia="仿宋" w:hAnsi="仿宋" w:cs="仿宋"/>
                <w:color w:val="000000"/>
                <w:kern w:val="0"/>
                <w:sz w:val="22"/>
              </w:rPr>
              <w:t>/</w:t>
            </w:r>
            <w:r>
              <w:rPr>
                <w:rFonts w:ascii="仿宋" w:eastAsia="仿宋" w:hAnsi="仿宋" w:cs="仿宋" w:hint="eastAsia"/>
                <w:color w:val="000000"/>
                <w:kern w:val="0"/>
                <w:sz w:val="22"/>
              </w:rPr>
              <w:t>现场</w:t>
            </w:r>
            <w:r>
              <w:rPr>
                <w:rFonts w:ascii="仿宋" w:eastAsia="仿宋" w:hAnsi="仿宋" w:cs="仿宋"/>
                <w:color w:val="000000"/>
                <w:kern w:val="0"/>
                <w:sz w:val="22"/>
              </w:rPr>
              <w:br/>
            </w:r>
            <w:r>
              <w:rPr>
                <w:rFonts w:ascii="仿宋" w:eastAsia="仿宋" w:hAnsi="仿宋" w:cs="仿宋" w:hint="eastAsia"/>
                <w:color w:val="000000"/>
                <w:kern w:val="0"/>
                <w:sz w:val="22"/>
              </w:rPr>
              <w:t>□社区</w:t>
            </w:r>
            <w:r>
              <w:rPr>
                <w:rFonts w:ascii="仿宋" w:eastAsia="仿宋" w:hAnsi="仿宋" w:cs="仿宋"/>
                <w:color w:val="000000"/>
                <w:kern w:val="0"/>
                <w:sz w:val="22"/>
              </w:rPr>
              <w:t>/</w:t>
            </w:r>
            <w:r>
              <w:rPr>
                <w:rFonts w:ascii="仿宋" w:eastAsia="仿宋" w:hAnsi="仿宋" w:cs="仿宋" w:hint="eastAsia"/>
                <w:color w:val="000000"/>
                <w:kern w:val="0"/>
                <w:sz w:val="22"/>
              </w:rPr>
              <w:t>企事业单位</w:t>
            </w:r>
            <w:r>
              <w:rPr>
                <w:rFonts w:ascii="仿宋" w:eastAsia="仿宋" w:hAnsi="仿宋" w:cs="仿宋"/>
                <w:color w:val="000000"/>
                <w:kern w:val="0"/>
                <w:sz w:val="22"/>
              </w:rPr>
              <w:t>/</w:t>
            </w:r>
            <w:r>
              <w:rPr>
                <w:rFonts w:ascii="仿宋" w:eastAsia="仿宋" w:hAnsi="仿宋" w:cs="仿宋" w:hint="eastAsia"/>
                <w:color w:val="000000"/>
                <w:kern w:val="0"/>
                <w:sz w:val="22"/>
              </w:rPr>
              <w:t>村公示栏（电子屏）</w:t>
            </w:r>
            <w:r>
              <w:rPr>
                <w:rFonts w:ascii="仿宋" w:eastAsia="仿宋" w:hAnsi="仿宋" w:cs="仿宋"/>
                <w:color w:val="000000"/>
                <w:kern w:val="0"/>
                <w:sz w:val="22"/>
              </w:rPr>
              <w:br/>
            </w:r>
            <w:r>
              <w:rPr>
                <w:rFonts w:ascii="仿宋" w:eastAsia="仿宋" w:hAnsi="仿宋" w:cs="仿宋" w:hint="eastAsia"/>
                <w:color w:val="000000"/>
                <w:kern w:val="0"/>
                <w:sz w:val="22"/>
              </w:rPr>
              <w:t>□精准推送</w:t>
            </w:r>
            <w:r>
              <w:rPr>
                <w:rFonts w:ascii="仿宋" w:eastAsia="仿宋" w:hAnsi="仿宋" w:cs="仿宋"/>
                <w:color w:val="000000"/>
                <w:kern w:val="0"/>
                <w:sz w:val="22"/>
              </w:rPr>
              <w:t xml:space="preserve">  </w:t>
            </w:r>
            <w:r>
              <w:rPr>
                <w:rFonts w:ascii="仿宋" w:eastAsia="仿宋" w:hAnsi="仿宋" w:cs="仿宋" w:hint="eastAsia"/>
                <w:color w:val="000000"/>
                <w:kern w:val="0"/>
                <w:sz w:val="22"/>
              </w:rPr>
              <w:t>□其他</w:t>
            </w:r>
            <w:r>
              <w:rPr>
                <w:rFonts w:ascii="仿宋" w:eastAsia="仿宋" w:hAnsi="仿宋" w:cs="仿宋"/>
                <w:color w:val="000000"/>
                <w:kern w:val="0"/>
                <w:sz w:val="22"/>
              </w:rPr>
              <w:t xml:space="preserve">    </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rPr>
                <w:rFonts w:ascii="仿宋" w:eastAsia="仿宋" w:hAnsi="仿宋" w:cs="仿宋"/>
                <w:color w:val="000000"/>
                <w:sz w:val="22"/>
              </w:rPr>
            </w:pPr>
          </w:p>
        </w:tc>
        <w:tc>
          <w:tcPr>
            <w:tcW w:w="4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51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c>
          <w:tcPr>
            <w:tcW w:w="4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widowControl/>
              <w:jc w:val="center"/>
              <w:textAlignment w:val="center"/>
              <w:rPr>
                <w:rFonts w:ascii="仿宋" w:eastAsia="仿宋" w:hAnsi="仿宋" w:cs="仿宋"/>
                <w:color w:val="000000"/>
                <w:sz w:val="22"/>
              </w:rPr>
            </w:pPr>
            <w:r>
              <w:rPr>
                <w:rFonts w:ascii="仿宋" w:eastAsia="仿宋" w:hAnsi="仿宋" w:cs="仿宋" w:hint="eastAsia"/>
                <w:color w:val="000000"/>
                <w:kern w:val="0"/>
                <w:sz w:val="22"/>
              </w:rPr>
              <w:t>√</w:t>
            </w:r>
          </w:p>
        </w:tc>
        <w:tc>
          <w:tcPr>
            <w:tcW w:w="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07080" w:rsidRDefault="00D07080">
            <w:pPr>
              <w:jc w:val="center"/>
              <w:rPr>
                <w:rFonts w:ascii="仿宋" w:eastAsia="仿宋" w:hAnsi="仿宋" w:cs="仿宋"/>
                <w:color w:val="000000"/>
                <w:sz w:val="22"/>
              </w:rPr>
            </w:pPr>
          </w:p>
        </w:tc>
      </w:tr>
    </w:tbl>
    <w:p w:rsidR="00D07080" w:rsidRDefault="00D07080"/>
    <w:sectPr w:rsidR="00D07080" w:rsidSect="00A56EB8">
      <w:headerReference w:type="even" r:id="rId6"/>
      <w:headerReference w:type="default" r:id="rId7"/>
      <w:footerReference w:type="even" r:id="rId8"/>
      <w:footerReference w:type="default" r:id="rId9"/>
      <w:headerReference w:type="first" r:id="rId10"/>
      <w:footerReference w:type="first" r:id="rId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080" w:rsidRDefault="00D07080" w:rsidP="00A56EB8">
      <w:r>
        <w:separator/>
      </w:r>
    </w:p>
  </w:endnote>
  <w:endnote w:type="continuationSeparator" w:id="0">
    <w:p w:rsidR="00D07080" w:rsidRDefault="00D07080" w:rsidP="00A56E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80" w:rsidRDefault="00D0708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80" w:rsidRDefault="00D0708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80" w:rsidRDefault="00D070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080" w:rsidRDefault="00D07080" w:rsidP="00A56EB8">
      <w:r>
        <w:separator/>
      </w:r>
    </w:p>
  </w:footnote>
  <w:footnote w:type="continuationSeparator" w:id="0">
    <w:p w:rsidR="00D07080" w:rsidRDefault="00D07080" w:rsidP="00A56E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80" w:rsidRDefault="00D0708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80" w:rsidRDefault="00D0708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80" w:rsidRDefault="00D0708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8B52D55"/>
    <w:rsid w:val="0000144D"/>
    <w:rsid w:val="000327B5"/>
    <w:rsid w:val="00107CBB"/>
    <w:rsid w:val="00182451"/>
    <w:rsid w:val="001F6C87"/>
    <w:rsid w:val="002549E5"/>
    <w:rsid w:val="00327FC5"/>
    <w:rsid w:val="00344159"/>
    <w:rsid w:val="003B74BA"/>
    <w:rsid w:val="003B7E7F"/>
    <w:rsid w:val="00410BBE"/>
    <w:rsid w:val="0046030D"/>
    <w:rsid w:val="004A1F24"/>
    <w:rsid w:val="0050373B"/>
    <w:rsid w:val="0056342B"/>
    <w:rsid w:val="00611026"/>
    <w:rsid w:val="00616B0E"/>
    <w:rsid w:val="006A2363"/>
    <w:rsid w:val="00734BD5"/>
    <w:rsid w:val="00764DFF"/>
    <w:rsid w:val="0082190E"/>
    <w:rsid w:val="00856D70"/>
    <w:rsid w:val="00895AE1"/>
    <w:rsid w:val="009D288E"/>
    <w:rsid w:val="00A363A3"/>
    <w:rsid w:val="00A45C60"/>
    <w:rsid w:val="00A56EB8"/>
    <w:rsid w:val="00B361B3"/>
    <w:rsid w:val="00BB4450"/>
    <w:rsid w:val="00BC1457"/>
    <w:rsid w:val="00C07E96"/>
    <w:rsid w:val="00C50C55"/>
    <w:rsid w:val="00CB29C9"/>
    <w:rsid w:val="00D07080"/>
    <w:rsid w:val="00D16079"/>
    <w:rsid w:val="00D24137"/>
    <w:rsid w:val="00D90269"/>
    <w:rsid w:val="00E62501"/>
    <w:rsid w:val="00E64230"/>
    <w:rsid w:val="00E97675"/>
    <w:rsid w:val="00EC7E53"/>
    <w:rsid w:val="00F06777"/>
    <w:rsid w:val="58B52D55"/>
    <w:rsid w:val="623951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EB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A56EB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361C0"/>
    <w:rPr>
      <w:sz w:val="18"/>
      <w:szCs w:val="18"/>
    </w:rPr>
  </w:style>
  <w:style w:type="paragraph" w:styleId="Header">
    <w:name w:val="header"/>
    <w:basedOn w:val="Normal"/>
    <w:link w:val="HeaderChar"/>
    <w:uiPriority w:val="99"/>
    <w:semiHidden/>
    <w:rsid w:val="00A56E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8361C0"/>
    <w:rPr>
      <w:sz w:val="18"/>
      <w:szCs w:val="18"/>
    </w:rPr>
  </w:style>
  <w:style w:type="character" w:styleId="PageNumber">
    <w:name w:val="page number"/>
    <w:basedOn w:val="DefaultParagraphFont"/>
    <w:uiPriority w:val="99"/>
    <w:rsid w:val="00A56EB8"/>
    <w:rPr>
      <w:rFonts w:cs="Times New Roman"/>
    </w:rPr>
  </w:style>
  <w:style w:type="character" w:customStyle="1" w:styleId="font51">
    <w:name w:val="font51"/>
    <w:basedOn w:val="DefaultParagraphFont"/>
    <w:uiPriority w:val="99"/>
    <w:rsid w:val="00A56EB8"/>
    <w:rPr>
      <w:rFonts w:ascii="仿宋" w:eastAsia="仿宋" w:hAnsi="仿宋" w:cs="仿宋"/>
      <w:color w:val="000000"/>
      <w:sz w:val="18"/>
      <w:szCs w:val="18"/>
      <w:u w:val="none"/>
    </w:rPr>
  </w:style>
  <w:style w:type="character" w:customStyle="1" w:styleId="font71">
    <w:name w:val="font71"/>
    <w:basedOn w:val="DefaultParagraphFont"/>
    <w:uiPriority w:val="99"/>
    <w:rsid w:val="00A56EB8"/>
    <w:rPr>
      <w:rFonts w:ascii="仿宋" w:eastAsia="仿宋" w:hAnsi="仿宋" w:cs="仿宋"/>
      <w:color w:val="000000"/>
      <w:sz w:val="22"/>
      <w:szCs w:val="22"/>
      <w:u w:val="none"/>
    </w:rPr>
  </w:style>
  <w:style w:type="character" w:customStyle="1" w:styleId="font61">
    <w:name w:val="font61"/>
    <w:basedOn w:val="DefaultParagraphFont"/>
    <w:uiPriority w:val="99"/>
    <w:rsid w:val="00A56EB8"/>
    <w:rPr>
      <w:rFonts w:ascii="仿宋" w:eastAsia="仿宋" w:hAnsi="仿宋" w:cs="仿宋"/>
      <w:color w:val="000000"/>
      <w:sz w:val="22"/>
      <w:szCs w:val="22"/>
      <w:u w:val="single"/>
    </w:rPr>
  </w:style>
  <w:style w:type="character" w:customStyle="1" w:styleId="font01">
    <w:name w:val="font01"/>
    <w:basedOn w:val="DefaultParagraphFont"/>
    <w:uiPriority w:val="99"/>
    <w:rsid w:val="00A56EB8"/>
    <w:rPr>
      <w:rFonts w:ascii="仿宋" w:eastAsia="仿宋" w:hAnsi="仿宋" w:cs="仿宋"/>
      <w:color w:val="000000"/>
      <w:sz w:val="18"/>
      <w:szCs w:val="18"/>
      <w:u w:val="none"/>
    </w:rPr>
  </w:style>
  <w:style w:type="character" w:customStyle="1" w:styleId="font81">
    <w:name w:val="font81"/>
    <w:basedOn w:val="DefaultParagraphFont"/>
    <w:uiPriority w:val="99"/>
    <w:rsid w:val="00A56EB8"/>
    <w:rPr>
      <w:rFonts w:ascii="仿宋" w:eastAsia="仿宋" w:hAnsi="仿宋" w:cs="仿宋"/>
      <w:color w:val="000000"/>
      <w:sz w:val="22"/>
      <w:szCs w:val="22"/>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23</Pages>
  <Words>1535</Words>
  <Characters>8751</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余生只会浪</dc:creator>
  <cp:keywords/>
  <dc:description/>
  <cp:lastModifiedBy>Windows 用户</cp:lastModifiedBy>
  <cp:revision>18</cp:revision>
  <cp:lastPrinted>2020-06-23T02:19:00Z</cp:lastPrinted>
  <dcterms:created xsi:type="dcterms:W3CDTF">2020-06-09T07:26:00Z</dcterms:created>
  <dcterms:modified xsi:type="dcterms:W3CDTF">2020-11-06T07:48:00Z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