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spacing w:line="600" w:lineRule="exact"/>
        <w:jc w:val="center"/>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仿宋_GB2312" w:hAnsi="方正小标宋_GBK" w:eastAsia="仿宋_GB2312"/>
          <w:color w:val="auto"/>
          <w:kern w:val="32"/>
          <w:sz w:val="32"/>
          <w:szCs w:val="32"/>
          <w:lang w:eastAsia="zh-CN"/>
        </w:rPr>
      </w:pPr>
      <w:r>
        <w:rPr>
          <w:rFonts w:hint="eastAsia" w:ascii="仿宋_GB2312" w:hAnsi="方正小标宋_GBK" w:eastAsia="仿宋_GB2312"/>
          <w:color w:val="auto"/>
          <w:kern w:val="32"/>
          <w:sz w:val="32"/>
          <w:szCs w:val="32"/>
        </w:rPr>
        <w:t>红政〔</w:t>
      </w:r>
      <w:r>
        <w:rPr>
          <w:rFonts w:ascii="仿宋_GB2312" w:hAnsi="方正小标宋_GBK" w:eastAsia="仿宋_GB2312"/>
          <w:color w:val="auto"/>
          <w:kern w:val="32"/>
          <w:sz w:val="32"/>
          <w:szCs w:val="32"/>
        </w:rPr>
        <w:t>20</w:t>
      </w:r>
      <w:r>
        <w:rPr>
          <w:rFonts w:hint="eastAsia" w:ascii="仿宋_GB2312" w:hAnsi="方正小标宋_GBK" w:eastAsia="仿宋_GB2312"/>
          <w:color w:val="auto"/>
          <w:kern w:val="32"/>
          <w:sz w:val="32"/>
          <w:szCs w:val="32"/>
          <w:lang w:val="en-US" w:eastAsia="zh-CN"/>
        </w:rPr>
        <w:t>22</w:t>
      </w:r>
      <w:r>
        <w:rPr>
          <w:rFonts w:hint="eastAsia" w:ascii="仿宋_GB2312" w:hAnsi="方正小标宋_GBK" w:eastAsia="仿宋_GB2312"/>
          <w:color w:val="auto"/>
          <w:kern w:val="32"/>
          <w:sz w:val="32"/>
          <w:szCs w:val="32"/>
        </w:rPr>
        <w:t>〕</w:t>
      </w:r>
      <w:r>
        <w:rPr>
          <w:rFonts w:hint="eastAsia" w:ascii="仿宋_GB2312" w:hAnsi="方正小标宋_GBK" w:eastAsia="仿宋_GB2312"/>
          <w:color w:val="auto"/>
          <w:kern w:val="32"/>
          <w:sz w:val="32"/>
          <w:szCs w:val="32"/>
          <w:lang w:val="en-US" w:eastAsia="zh-CN"/>
        </w:rPr>
        <w:t>50</w:t>
      </w:r>
      <w:r>
        <w:rPr>
          <w:rFonts w:hint="eastAsia" w:ascii="仿宋_GB2312" w:hAnsi="方正小标宋_GBK" w:eastAsia="仿宋_GB2312"/>
          <w:color w:val="auto"/>
          <w:kern w:val="32"/>
          <w:sz w:val="32"/>
          <w:szCs w:val="32"/>
        </w:rPr>
        <w:t>号</w:t>
      </w:r>
    </w:p>
    <w:p>
      <w:pPr>
        <w:pStyle w:val="11"/>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红旗区人民政府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关于公布规范性文件清理结果的决定</w:t>
      </w:r>
    </w:p>
    <w:p>
      <w:pPr>
        <w:spacing w:line="600" w:lineRule="exact"/>
        <w:jc w:val="center"/>
        <w:rPr>
          <w:rFonts w:hint="eastAsia" w:ascii="楷体_GB2312" w:hAnsi="楷体_GB2312" w:eastAsia="楷体_GB2312" w:cs="楷体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2022年5月11日</w:t>
      </w:r>
      <w:r>
        <w:rPr>
          <w:rFonts w:hint="eastAsia" w:ascii="仿宋_GB2312" w:eastAsia="仿宋_GB2312"/>
          <w:sz w:val="32"/>
          <w:szCs w:val="32"/>
        </w:rPr>
        <w:t>）</w:t>
      </w:r>
    </w:p>
    <w:p>
      <w:pPr>
        <w:spacing w:line="6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各镇、办事处，新东区，区政府各部门：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根据《河南省行政规范性文件管理</w:t>
      </w:r>
      <w:bookmarkStart w:id="0" w:name="_GoBack"/>
      <w:bookmarkEnd w:id="0"/>
      <w:r>
        <w:rPr>
          <w:rFonts w:hint="eastAsia" w:ascii="仿宋_GB2312" w:eastAsia="仿宋_GB2312"/>
          <w:sz w:val="32"/>
          <w:szCs w:val="32"/>
        </w:rPr>
        <w:t>办法》（省政府令1</w:t>
      </w:r>
      <w:r>
        <w:rPr>
          <w:rFonts w:ascii="仿宋_GB2312" w:eastAsia="仿宋_GB2312"/>
          <w:sz w:val="32"/>
          <w:szCs w:val="32"/>
        </w:rPr>
        <w:t>69</w:t>
      </w:r>
      <w:r>
        <w:rPr>
          <w:rFonts w:hint="eastAsia" w:ascii="仿宋_GB2312" w:eastAsia="仿宋_GB2312"/>
          <w:sz w:val="32"/>
          <w:szCs w:val="32"/>
        </w:rPr>
        <w:t>号），按照《新乡市法治政府建设领导小组办公室关于开展规范性文件清理工作的实施方案》（新法政办〔20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号）和《红旗区法治政府建设领导小组办公室关于开展规范性文件清理工作的实施方案》（红法政办〔20</w:t>
      </w:r>
      <w:r>
        <w:rPr>
          <w:rFonts w:hint="eastAsia" w:ascii="仿宋_GB2312" w:eastAsia="仿宋_GB2312"/>
          <w:sz w:val="32"/>
          <w:szCs w:val="32"/>
          <w:lang w:val="en-US" w:eastAsia="zh-CN"/>
        </w:rPr>
        <w:t>22</w:t>
      </w:r>
      <w:r>
        <w:rPr>
          <w:rFonts w:hint="eastAsia" w:ascii="仿宋_GB2312" w:eastAsia="仿宋_GB2312"/>
          <w:sz w:val="32"/>
          <w:szCs w:val="32"/>
        </w:rPr>
        <w:t>〕1号）的要求,区政府对2</w:t>
      </w:r>
      <w:r>
        <w:rPr>
          <w:rFonts w:ascii="仿宋_GB2312" w:eastAsia="仿宋_GB2312"/>
          <w:sz w:val="32"/>
          <w:szCs w:val="32"/>
        </w:rPr>
        <w:t>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sz w:val="32"/>
          <w:szCs w:val="32"/>
        </w:rPr>
        <w:t>日前区政府和区政府办公室公布的现行有效的规范性文件进行了清理,现将清理结果公布如下: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一、《红旗区人民政府办公室关于转发&lt;河南省城市低收入家庭认定办法&gt;的通知》(红政办〔2010〕66号)等</w:t>
      </w:r>
      <w:r>
        <w:rPr>
          <w:rFonts w:hint="eastAsia" w:ascii="仿宋_GB2312" w:eastAsia="仿宋_GB2312"/>
          <w:sz w:val="32"/>
          <w:szCs w:val="32"/>
          <w:lang w:val="en-US" w:eastAsia="zh-CN"/>
        </w:rPr>
        <w:t>49</w:t>
      </w:r>
      <w:r>
        <w:rPr>
          <w:rFonts w:hint="eastAsia" w:ascii="仿宋_GB2312" w:eastAsia="仿宋_GB2312"/>
          <w:sz w:val="32"/>
          <w:szCs w:val="32"/>
        </w:rPr>
        <w:t>份规范性文件继续有效。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、《红旗区人民政府关于印发&lt;红旗区</w:t>
      </w:r>
      <w:r>
        <w:rPr>
          <w:rFonts w:hint="eastAsia" w:ascii="仿宋_GB2312" w:eastAsia="仿宋_GB2312"/>
          <w:sz w:val="32"/>
          <w:szCs w:val="32"/>
          <w:lang w:val="en-US" w:eastAsia="zh-CN"/>
        </w:rPr>
        <w:t>乡村教师支持计划（2015-2020）实施办法</w:t>
      </w:r>
      <w:r>
        <w:rPr>
          <w:rFonts w:hint="eastAsia" w:ascii="仿宋_GB2312" w:eastAsia="仿宋_GB2312"/>
          <w:sz w:val="32"/>
          <w:szCs w:val="32"/>
        </w:rPr>
        <w:t>&gt;的通知》 (红政〔20</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号)等</w:t>
      </w:r>
      <w:r>
        <w:rPr>
          <w:rFonts w:hint="eastAsia" w:ascii="仿宋_GB2312" w:eastAsia="仿宋_GB2312"/>
          <w:sz w:val="32"/>
          <w:szCs w:val="32"/>
          <w:lang w:val="en-US" w:eastAsia="zh-CN"/>
        </w:rPr>
        <w:t>6</w:t>
      </w:r>
      <w:r>
        <w:rPr>
          <w:rFonts w:hint="eastAsia" w:ascii="仿宋_GB2312" w:eastAsia="仿宋_GB2312"/>
          <w:sz w:val="32"/>
          <w:szCs w:val="32"/>
        </w:rPr>
        <w:t>份规范性文件</w:t>
      </w:r>
      <w:r>
        <w:rPr>
          <w:rFonts w:hint="eastAsia" w:ascii="仿宋_GB2312" w:eastAsia="仿宋_GB2312"/>
          <w:sz w:val="32"/>
          <w:szCs w:val="32"/>
          <w:lang w:val="en-US" w:eastAsia="zh-CN"/>
        </w:rPr>
        <w:t>宣布</w:t>
      </w:r>
      <w:r>
        <w:rPr>
          <w:rFonts w:hint="eastAsia" w:ascii="仿宋_GB2312" w:eastAsia="仿宋_GB2312"/>
          <w:sz w:val="32"/>
          <w:szCs w:val="32"/>
        </w:rPr>
        <w:t>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本决定确认继续有效的规范性文件,有关起草和实施部门应当作好跟踪评估工作,及时提出修改、废止或宣布失效的建议。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凡予以废止的规范性文件, 自本决定印发之日起一律停止执行,不再作为行政管理的依据。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附件:1.确认继续有效的规范性文件目录（</w:t>
      </w:r>
      <w:r>
        <w:rPr>
          <w:rFonts w:hint="eastAsia" w:ascii="仿宋_GB2312" w:eastAsia="仿宋_GB2312"/>
          <w:sz w:val="32"/>
          <w:szCs w:val="32"/>
          <w:lang w:val="en-US" w:eastAsia="zh-CN"/>
        </w:rPr>
        <w:t>49</w:t>
      </w:r>
      <w:r>
        <w:rPr>
          <w:rFonts w:hint="eastAsia" w:ascii="仿宋_GB2312" w:eastAsia="仿宋_GB2312"/>
          <w:sz w:val="32"/>
          <w:szCs w:val="32"/>
        </w:rPr>
        <w:t>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2.</w:t>
      </w:r>
      <w:r>
        <w:rPr>
          <w:rFonts w:hint="eastAsia" w:ascii="仿宋_GB2312" w:eastAsia="仿宋_GB2312"/>
          <w:sz w:val="32"/>
          <w:szCs w:val="32"/>
          <w:lang w:val="en-US" w:eastAsia="zh-CN"/>
        </w:rPr>
        <w:t>宣布</w:t>
      </w:r>
      <w:r>
        <w:rPr>
          <w:rFonts w:hint="eastAsia" w:ascii="仿宋_GB2312" w:eastAsia="仿宋_GB2312"/>
          <w:sz w:val="32"/>
          <w:szCs w:val="32"/>
        </w:rPr>
        <w:t>废止的规范性文件目录（</w:t>
      </w:r>
      <w:r>
        <w:rPr>
          <w:rFonts w:hint="eastAsia" w:ascii="仿宋_GB2312" w:eastAsia="仿宋_GB2312"/>
          <w:sz w:val="32"/>
          <w:szCs w:val="32"/>
          <w:lang w:val="en-US" w:eastAsia="zh-CN"/>
        </w:rPr>
        <w:t>6</w:t>
      </w:r>
      <w:r>
        <w:rPr>
          <w:rFonts w:hint="eastAsia" w:ascii="仿宋_GB2312" w:eastAsia="仿宋_GB2312"/>
          <w:sz w:val="32"/>
          <w:szCs w:val="32"/>
        </w:rPr>
        <w:t>份）</w:t>
      </w:r>
    </w:p>
    <w:p>
      <w:pPr>
        <w:spacing w:line="600" w:lineRule="exact"/>
        <w:ind w:firstLine="1440" w:firstLineChars="450"/>
        <w:rPr>
          <w:rFonts w:hint="eastAsia" w:ascii="仿宋_GB2312" w:eastAsia="仿宋_GB2312"/>
          <w:sz w:val="32"/>
          <w:szCs w:val="32"/>
        </w:rPr>
      </w:pPr>
    </w:p>
    <w:p>
      <w:pPr>
        <w:spacing w:line="600" w:lineRule="exact"/>
        <w:ind w:firstLine="5440" w:firstLineChars="1700"/>
        <w:rPr>
          <w:rFonts w:hint="eastAsia" w:ascii="仿宋_GB2312" w:eastAsia="仿宋_GB2312"/>
          <w:sz w:val="32"/>
          <w:szCs w:val="32"/>
        </w:rPr>
      </w:pPr>
    </w:p>
    <w:p>
      <w:pPr>
        <w:spacing w:line="600" w:lineRule="exact"/>
        <w:ind w:firstLine="5440" w:firstLineChars="1700"/>
        <w:rPr>
          <w:rFonts w:hint="eastAsia" w:ascii="仿宋_GB2312" w:eastAsia="仿宋_GB2312"/>
          <w:sz w:val="32"/>
          <w:szCs w:val="32"/>
        </w:rPr>
      </w:pPr>
      <w:r>
        <w:rPr>
          <w:rFonts w:hint="eastAsia" w:ascii="仿宋_GB2312" w:eastAsia="仿宋_GB2312"/>
          <w:sz w:val="32"/>
          <w:szCs w:val="32"/>
        </w:rPr>
        <w:t>红旗区人民政府</w:t>
      </w:r>
    </w:p>
    <w:p>
      <w:pPr>
        <w:spacing w:line="600" w:lineRule="exact"/>
        <w:ind w:firstLine="6080" w:firstLineChars="19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日</w:t>
      </w:r>
    </w:p>
    <w:p>
      <w:pPr>
        <w:pStyle w:val="2"/>
        <w:rPr>
          <w:rFonts w:hint="eastAsia" w:ascii="仿宋_GB2312" w:eastAsia="仿宋_GB2312"/>
          <w:sz w:val="32"/>
          <w:szCs w:val="32"/>
        </w:rPr>
      </w:pPr>
    </w:p>
    <w:p>
      <w:pPr>
        <w:pStyle w:val="3"/>
        <w:rPr>
          <w:rFonts w:hint="eastAsia" w:ascii="仿宋_GB2312" w:eastAsia="仿宋_GB2312"/>
          <w:sz w:val="32"/>
          <w:szCs w:val="32"/>
        </w:rPr>
      </w:pPr>
    </w:p>
    <w:p>
      <w:pPr>
        <w:pStyle w:val="4"/>
        <w:rPr>
          <w:rFonts w:hint="eastAsia"/>
        </w:rPr>
      </w:pPr>
    </w:p>
    <w:p>
      <w:pPr>
        <w:pStyle w:val="3"/>
        <w:rPr>
          <w:rFonts w:hint="eastAsia"/>
        </w:rPr>
      </w:pPr>
    </w:p>
    <w:p>
      <w:pPr>
        <w:spacing w:line="240" w:lineRule="auto"/>
        <w:ind w:firstLine="0" w:firstLineChars="0"/>
        <w:rPr>
          <w:rFonts w:hint="eastAsia" w:ascii="仿宋_GB2312" w:hAnsi="仿宋_GB2312" w:eastAsia="仿宋_GB2312" w:cs="仿宋_GB2312"/>
          <w:color w:val="auto"/>
          <w:sz w:val="32"/>
          <w:szCs w:val="32"/>
          <w:lang w:val="en-US" w:eastAsia="zh-CN"/>
        </w:rPr>
        <w:sectPr>
          <w:headerReference r:id="rId3" w:type="default"/>
          <w:footerReference r:id="rId4" w:type="default"/>
          <w:footerReference r:id="rId5" w:type="even"/>
          <w:pgSz w:w="11906" w:h="16838"/>
          <w:pgMar w:top="1928" w:right="1531" w:bottom="1928" w:left="1531" w:header="1418" w:footer="1187" w:gutter="0"/>
          <w:pgNumType w:fmt="numberInDash"/>
          <w:cols w:space="720" w:num="1"/>
          <w:docGrid w:type="lines" w:linePitch="312" w:charSpace="0"/>
        </w:sectPr>
      </w:pPr>
      <w:r>
        <w:rPr>
          <w:rFonts w:hint="eastAsia" w:ascii="仿宋_GB2312" w:eastAsia="仿宋_GB2312"/>
          <w:color w:val="auto"/>
          <w:sz w:val="28"/>
          <w:szCs w:val="28"/>
        </w:rPr>
        <w:t xml:space="preserve"> </w:t>
      </w:r>
      <w:r>
        <w:rPr>
          <w:rFonts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434975</wp:posOffset>
                </wp:positionV>
                <wp:extent cx="5618480" cy="0"/>
                <wp:effectExtent l="0" t="0" r="0" b="0"/>
                <wp:wrapNone/>
                <wp:docPr id="3" name="Line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Line 4" o:spid="_x0000_s1026" o:spt="20" style="position:absolute;left:0pt;margin-left:0pt;margin-top:34.25pt;height:0pt;width:442.4pt;z-index:251659264;mso-width-relative:page;mso-height-relative:page;" filled="f" stroked="t" coordsize="21600,21600" o:gfxdata="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FjiB1DVAAAABgEAAA8AAAAA&#10;AAAAAQAgAAAAOAAAAGRycy9kb3ducmV2LnhtbFBLAQIUABQAAAAIAIdO4kDD/PS9yAEAAJ0DAAAO&#10;AAAAAAAAAAEAIAAAADoBAABkcnMvZTJvRG9jLnhtbFBLBQYAAAAABgAGAFkBAAB0BQAAAAA=&#10;">
                <v:fill on="f" focussize="0,0"/>
                <v:stroke weight="1pt" color="#000000" joinstyle="round"/>
                <v:imagedata o:title=""/>
                <o:lock v:ext="edit" aspectratio="f"/>
              </v:line>
            </w:pict>
          </mc:Fallback>
        </mc:AlternateContent>
      </w:r>
      <w:r>
        <w:rPr>
          <w:rFonts w:ascii="仿宋_GB2312" w:eastAsia="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18480" cy="0"/>
                <wp:effectExtent l="0" t="0" r="0" b="0"/>
                <wp:wrapNone/>
                <wp:docPr id="4" name="Line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Line 3" o:spid="_x0000_s1026" o:spt="20" style="position:absolute;left:0pt;margin-left:0pt;margin-top:0pt;height:0pt;width:442.4pt;z-index:251658240;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ODb2+zSAAAAAgEAAA8AAAAAAAAA&#10;AQAgAAAAOAAAAGRycy9kb3ducmV2LnhtbFBLAQIUABQAAAAIAIdO4kAeSHpYyAEAAJ0DAAAOAAAA&#10;AAAAAAEAIAAAADcBAABkcnMvZTJvRG9jLnhtbFBLBQYAAAAABgAGAFkBAABx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新乡市红旗区人民政府办公室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日印</w:t>
      </w:r>
      <w:r>
        <w:rPr>
          <w:rFonts w:hint="eastAsia" w:ascii="仿宋_GB2312" w:eastAsia="仿宋_GB2312"/>
          <w:color w:val="auto"/>
          <w:sz w:val="28"/>
          <w:szCs w:val="28"/>
          <w:lang w:eastAsia="zh-CN"/>
        </w:rPr>
        <w:t>发</w:t>
      </w:r>
    </w:p>
    <w:p>
      <w:pPr>
        <w:spacing w:line="600" w:lineRule="exact"/>
        <w:rPr>
          <w:rFonts w:ascii="黑体" w:hAnsi="黑体" w:eastAsia="黑体"/>
          <w:sz w:val="32"/>
          <w:szCs w:val="32"/>
        </w:rPr>
      </w:pPr>
      <w:r>
        <w:rPr>
          <w:rFonts w:hint="eastAsia" w:ascii="黑体" w:hAnsi="黑体" w:eastAsia="黑体"/>
          <w:sz w:val="32"/>
          <w:szCs w:val="32"/>
        </w:rPr>
        <w:t>附件1</w:t>
      </w:r>
    </w:p>
    <w:p>
      <w:pPr>
        <w:spacing w:line="600" w:lineRule="exact"/>
        <w:rPr>
          <w:rFonts w:hint="eastAsia" w:ascii="仿宋_GB2312" w:hAnsi="仿宋" w:eastAsia="仿宋_GB2312"/>
          <w:sz w:val="44"/>
          <w:szCs w:val="44"/>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确认继续有效的规范性文件目录（</w:t>
      </w:r>
      <w:r>
        <w:rPr>
          <w:rFonts w:hint="eastAsia" w:ascii="方正小标宋简体" w:hAnsi="仿宋" w:eastAsia="方正小标宋简体"/>
          <w:sz w:val="44"/>
          <w:szCs w:val="44"/>
          <w:lang w:val="en-US" w:eastAsia="zh-CN"/>
        </w:rPr>
        <w:t>49</w:t>
      </w:r>
      <w:r>
        <w:rPr>
          <w:rFonts w:hint="eastAsia" w:ascii="方正小标宋简体" w:hAnsi="仿宋" w:eastAsia="方正小标宋简体"/>
          <w:sz w:val="44"/>
          <w:szCs w:val="44"/>
        </w:rPr>
        <w:t>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仿宋" w:eastAsia="方正小标宋简体"/>
          <w:sz w:val="44"/>
          <w:szCs w:val="44"/>
        </w:rPr>
      </w:pPr>
    </w:p>
    <w:tbl>
      <w:tblPr>
        <w:tblStyle w:val="12"/>
        <w:tblW w:w="12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414"/>
        <w:gridCol w:w="9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6" w:type="dxa"/>
            <w:noWrap w:val="0"/>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414"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文号</w:t>
            </w:r>
          </w:p>
        </w:tc>
        <w:tc>
          <w:tcPr>
            <w:tcW w:w="9161" w:type="dxa"/>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文件名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红政办〔2010〕66号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红旗区人民政府办公室关于转发《河南省城市低收入家庭认定办法》的通知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红政〔2011〕93号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红旗区人民政府关于进一步加强基层民政工作的意见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3</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红政〔2012〕86号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红旗区人民政府关于加快城郊型观光农业产业化集群发展推进品牌农业战略的意见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红政〔2012〕89号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红旗区人民政府关于印发红旗区招商引资全程服务平台建设实施办法的通知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红政〔2012〕125号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红旗区人民政府关于建立卫片执法检查成员单位联席会议共同责任机制的意见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6</w:t>
            </w:r>
          </w:p>
        </w:tc>
        <w:tc>
          <w:tcPr>
            <w:tcW w:w="2414" w:type="dxa"/>
            <w:noWrap w:val="0"/>
            <w:vAlign w:val="center"/>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红政〔2012〕136号</w:t>
            </w:r>
          </w:p>
        </w:tc>
        <w:tc>
          <w:tcPr>
            <w:tcW w:w="9161" w:type="dxa"/>
            <w:noWrap w:val="0"/>
            <w:vAlign w:val="center"/>
          </w:tcPr>
          <w:p>
            <w:pPr>
              <w:widowControl/>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红旗区人民政府关于公布《红旗区区直单位行政管理事项目录》的通知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2414"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红政办〔2012〕24号</w:t>
            </w:r>
          </w:p>
        </w:tc>
        <w:tc>
          <w:tcPr>
            <w:tcW w:w="9161" w:type="dxa"/>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红旗区人民政府办公室关于印发《红旗区老年乡村医生生活补助发放工作实施》的通知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8</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红政办〔2012〕60号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红旗区人民政府办公室关于转发《河南省人民政府关于印发河南省职业教育校企合作促进办法(试行)的通知》的通知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9</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红政〔2014〕12号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红旗区人民政府关于取消和调整一批行政审批项目的决定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0</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红政〔2014〕36号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红旗区人民政府关于公布规范性文件清理结果的决定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1</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红政〔2014〕51号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红旗区人民政府关于印发《红旗区人地挂钩试点工作指标交易价款使用管理办法》的通知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2</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红政〔2014〕74号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红旗区人民政府关于印发《红旗区重大行政决策听证暂行办法》的通知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3</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红政〔2014〕75号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红旗区人民政府关于印发《红旗区重大行政决策专家咨询论证暂行办法》的通知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14</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红政〔2014〕76号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红旗区人民政府关于印发《红旗区重大行政决策公示办法》的通知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5</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红政〔2014〕81号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红旗区人民政府关于印发红旗区文物古迹保护管理若干意见（试行）的通知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6</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红政〔2014〕139号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红旗区人民政府关于公布取消承接调整和保留行政审批项目的决定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7</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红政办〔2014〕19号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红旗区人民政府办公室关于印发《红旗区农村饮水安全工程运行管理办法（试行）》的通知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1</w:t>
            </w:r>
            <w:r>
              <w:rPr>
                <w:rFonts w:hint="eastAsia" w:ascii="仿宋_GB2312" w:hAnsi="仿宋_GB2312" w:eastAsia="仿宋_GB2312" w:cs="仿宋_GB2312"/>
                <w:color w:val="000000"/>
                <w:kern w:val="0"/>
                <w:sz w:val="24"/>
                <w:szCs w:val="24"/>
                <w:lang w:val="en-US" w:eastAsia="zh-CN"/>
              </w:rPr>
              <w:t>8</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红政办〔2014〕64号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红旗区人民政府办公室关于印发《红旗区区级会议费管理办法》的通知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19</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红政〔2015〕1号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红旗区人民政府关于印发《红旗区区长质量奖管理办法》的通知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0</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红政〔2015〕15号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红旗区人民政府关于印发《红旗区城乡居民基本养老保险制度实施办法》的通知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1</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红政〔2015〕35号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红旗区人民政府关于建立农资监管长效机制的意见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2</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红政〔2015〕49号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红旗区人民政府关于全面落实行政执法责任制的意见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3</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红政〔2015〕132号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红旗区人民政府关于印发红旗区创新型单位建设暂行管理办法的通知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4</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红政办〔2015〕17号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红旗区人民政府办公室关于印发红旗区农资监督管理办法（试行）的通知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5</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红政〔2016〕34号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红旗区人民政府办公室关于成立红旗区土地资产管理委员会的通知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2</w:t>
            </w:r>
            <w:r>
              <w:rPr>
                <w:rFonts w:hint="eastAsia" w:ascii="仿宋_GB2312" w:hAnsi="仿宋_GB2312" w:eastAsia="仿宋_GB2312" w:cs="仿宋_GB2312"/>
                <w:color w:val="000000"/>
                <w:kern w:val="0"/>
                <w:sz w:val="24"/>
                <w:szCs w:val="24"/>
                <w:lang w:val="en-US" w:eastAsia="zh-CN"/>
              </w:rPr>
              <w:t>6</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红政〔2016〕72号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红旗区人民政府关于印发红旗区独立式感烟火灾探测报警器推广应用实施方案的通知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27</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红政〔2016〕88号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红旗区人民政府关于印发红旗区“新乡863科技孵化器”与“梦想加创智空间”科技创业种子资金管理办法的通知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28</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红政〔2017〕17号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关于印发红旗区鼓励企业在中原股权交易中心挂牌奖励办法（暂行）的通知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29</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红政〔2017〕49号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关于支持人力资源产业园建设的意见（试行）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30</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红政〔2017〕68号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关于鼓励发展总部经济的若干意见（试行）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1</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红政办〔2018〕48号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关于印发红旗区机关事业单位政府辅助服务人员管理暂行办法的通知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2</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红政办〔2018〕50号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关于印发红旗区建立现代医院管理制度实施方案的通知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3</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红政〔2018〕65号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关于红旗区移动智能终端配套产业发展的若干意见（试行）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4</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红政〔2018〕73号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关于印发突发公共事件总体应急预案的通知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35</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红政〔2018〕101号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关于印发农村房屋不动产登记工作实施方案的通知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36</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红政〔2018〕182号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红旗区人民政府关于印发红旗区机关事业单位政府购买服务人员管理办法（暂行）的通知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37</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红政办〔2019〕26号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关于印发红旗区禁养区畜禽养殖场（户）搬迁关闭工作实施方案的通知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38</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红政〔2019〕72号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关于印发红旗区畜禽养殖禁养区划定方案的通知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39</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红政办〔2016〕1号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红旗区人民政府办公室关于加强建设项目节水设施“三同时”制度的通知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红政〔2020〕1号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红旗区人民政府关于印发红旗区区长教育质量奖实施方案（施行）的通知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41</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红政办〔2020〕1号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红旗区人民政府办公室关于印发《红旗区创建全国青少年校园足球改革试点县（区）工作实施方案》和《红旗区扩充教育资源三年行动计划实施方案（2020-2022）》的通知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42</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红政〔2020〕17号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红旗区人民政府关于公布规范性文件清理结果的决定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43</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红政〔2020〕44号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关于公布涉及优化营商环境规范性文件清理结果的决定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44</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红政〔2020〕100号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关于印发红旗区鼓励企业上市和“新三板”挂牌奖励办法的通知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45</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红政办〔2020〕28号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关于印发红旗区加快推进社会信用体系建设构建以信用为基础的新型监管机制</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46</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红政办〔2021〕20号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红旗区人民政府办公室关于印发红旗区营商环境问题投诉举报处理办法的通知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47</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红政〔2021〕41号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红旗区人民政府关于印发红旗区科技创新奖励管理办法的通知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48</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红政办〔2021〕34号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红旗区人民政府办公室关于印发红旗区政务诚信红旗区企业信用分级分类管理办法（试行）的通知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66" w:type="dxa"/>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49</w:t>
            </w:r>
          </w:p>
        </w:tc>
        <w:tc>
          <w:tcPr>
            <w:tcW w:w="2414"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红政〔2021〕90号</w:t>
            </w:r>
          </w:p>
        </w:tc>
        <w:tc>
          <w:tcPr>
            <w:tcW w:w="9161" w:type="dxa"/>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红旗区人民政府关于公布涉及《河南省优化营商环境条例》规范性文件清理结果的决定</w:t>
            </w:r>
          </w:p>
        </w:tc>
      </w:tr>
    </w:tbl>
    <w:p>
      <w:pPr>
        <w:spacing w:line="600" w:lineRule="exact"/>
        <w:jc w:val="both"/>
        <w:rPr>
          <w:rFonts w:hint="eastAsia" w:ascii="方正小标宋简体" w:hAnsi="仿宋" w:eastAsia="方正小标宋简体"/>
          <w:sz w:val="44"/>
          <w:szCs w:val="44"/>
        </w:rPr>
        <w:sectPr>
          <w:footerReference r:id="rId6" w:type="default"/>
          <w:pgSz w:w="16838" w:h="11906" w:orient="landscape"/>
          <w:pgMar w:top="1588" w:right="2155" w:bottom="1474" w:left="1985" w:header="851" w:footer="1588"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600" w:lineRule="exact"/>
        <w:rPr>
          <w:rFonts w:ascii="方正小标宋简体" w:hAnsi="仿宋" w:eastAsia="方正小标宋简体"/>
          <w:sz w:val="32"/>
          <w:szCs w:val="32"/>
        </w:rPr>
      </w:pPr>
    </w:p>
    <w:p>
      <w:pPr>
        <w:spacing w:line="600" w:lineRule="exact"/>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宣布</w:t>
      </w:r>
      <w:r>
        <w:rPr>
          <w:rFonts w:hint="eastAsia" w:ascii="方正小标宋简体" w:hAnsi="仿宋" w:eastAsia="方正小标宋简体"/>
          <w:sz w:val="44"/>
          <w:szCs w:val="44"/>
        </w:rPr>
        <w:t>废止的规范性文件目录（</w:t>
      </w:r>
      <w:r>
        <w:rPr>
          <w:rFonts w:hint="eastAsia" w:ascii="方正小标宋简体" w:hAnsi="仿宋" w:eastAsia="方正小标宋简体"/>
          <w:sz w:val="44"/>
          <w:szCs w:val="44"/>
          <w:lang w:val="en-US" w:eastAsia="zh-CN"/>
        </w:rPr>
        <w:t>6</w:t>
      </w:r>
      <w:r>
        <w:rPr>
          <w:rFonts w:hint="eastAsia" w:ascii="方正小标宋简体" w:hAnsi="仿宋" w:eastAsia="方正小标宋简体"/>
          <w:sz w:val="44"/>
          <w:szCs w:val="44"/>
        </w:rPr>
        <w:t>份）</w:t>
      </w:r>
    </w:p>
    <w:p>
      <w:pPr>
        <w:spacing w:line="600" w:lineRule="exact"/>
        <w:jc w:val="center"/>
        <w:rPr>
          <w:rFonts w:ascii="方正小标宋简体" w:hAnsi="仿宋" w:eastAsia="方正小标宋简体"/>
          <w:sz w:val="44"/>
          <w:szCs w:val="44"/>
        </w:rPr>
      </w:pPr>
    </w:p>
    <w:tbl>
      <w:tblPr>
        <w:tblStyle w:val="12"/>
        <w:tblW w:w="12635" w:type="dxa"/>
        <w:jc w:val="center"/>
        <w:tblLayout w:type="fixed"/>
        <w:tblCellMar>
          <w:top w:w="0" w:type="dxa"/>
          <w:left w:w="108" w:type="dxa"/>
          <w:bottom w:w="0" w:type="dxa"/>
          <w:right w:w="108" w:type="dxa"/>
        </w:tblCellMar>
      </w:tblPr>
      <w:tblGrid>
        <w:gridCol w:w="869"/>
        <w:gridCol w:w="2505"/>
        <w:gridCol w:w="9261"/>
      </w:tblGrid>
      <w:tr>
        <w:tblPrEx>
          <w:tblCellMar>
            <w:top w:w="0" w:type="dxa"/>
            <w:left w:w="108" w:type="dxa"/>
            <w:bottom w:w="0" w:type="dxa"/>
            <w:right w:w="108" w:type="dxa"/>
          </w:tblCellMar>
        </w:tblPrEx>
        <w:trPr>
          <w:trHeight w:val="79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50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文号</w:t>
            </w:r>
          </w:p>
        </w:tc>
        <w:tc>
          <w:tcPr>
            <w:tcW w:w="9261"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文件名</w:t>
            </w:r>
          </w:p>
        </w:tc>
      </w:tr>
      <w:tr>
        <w:tblPrEx>
          <w:tblCellMar>
            <w:top w:w="0" w:type="dxa"/>
            <w:left w:w="108" w:type="dxa"/>
            <w:bottom w:w="0" w:type="dxa"/>
            <w:right w:w="108" w:type="dxa"/>
          </w:tblCellMar>
        </w:tblPrEx>
        <w:trPr>
          <w:trHeight w:val="799" w:hRule="atLeast"/>
          <w:jc w:val="center"/>
        </w:trPr>
        <w:tc>
          <w:tcPr>
            <w:tcW w:w="8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50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红政办〔2016〕73号</w:t>
            </w:r>
          </w:p>
        </w:tc>
        <w:tc>
          <w:tcPr>
            <w:tcW w:w="926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红旗区人民政府办公室关于印发红旗区乡村教师支持计划（2015-2020年）实施办法的通知</w:t>
            </w:r>
          </w:p>
        </w:tc>
      </w:tr>
      <w:tr>
        <w:tblPrEx>
          <w:tblCellMar>
            <w:top w:w="0" w:type="dxa"/>
            <w:left w:w="108" w:type="dxa"/>
            <w:bottom w:w="0" w:type="dxa"/>
            <w:right w:w="108" w:type="dxa"/>
          </w:tblCellMar>
        </w:tblPrEx>
        <w:trPr>
          <w:trHeight w:val="799" w:hRule="atLeast"/>
          <w:jc w:val="center"/>
        </w:trPr>
        <w:tc>
          <w:tcPr>
            <w:tcW w:w="8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50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红政</w:t>
            </w:r>
            <w:r>
              <w:rPr>
                <w:rFonts w:hint="eastAsia" w:ascii="仿宋_GB2312" w:hAnsi="仿宋_GB2312" w:eastAsia="仿宋_GB2312" w:cs="仿宋_GB2312"/>
                <w:color w:val="000000"/>
                <w:kern w:val="0"/>
                <w:sz w:val="24"/>
                <w:szCs w:val="24"/>
              </w:rPr>
              <w:t>〔201</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81号</w:t>
            </w:r>
          </w:p>
        </w:tc>
        <w:tc>
          <w:tcPr>
            <w:tcW w:w="926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红旗区人民政府关于印发红旗区文物古迹保护管理若干意见（试行）的通知</w:t>
            </w:r>
          </w:p>
        </w:tc>
      </w:tr>
      <w:tr>
        <w:tblPrEx>
          <w:tblCellMar>
            <w:top w:w="0" w:type="dxa"/>
            <w:left w:w="108" w:type="dxa"/>
            <w:bottom w:w="0" w:type="dxa"/>
            <w:right w:w="108" w:type="dxa"/>
          </w:tblCellMar>
        </w:tblPrEx>
        <w:trPr>
          <w:trHeight w:val="1005" w:hRule="atLeast"/>
          <w:jc w:val="center"/>
        </w:trPr>
        <w:tc>
          <w:tcPr>
            <w:tcW w:w="8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50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红政办〔2017〕24号</w:t>
            </w:r>
          </w:p>
        </w:tc>
        <w:tc>
          <w:tcPr>
            <w:tcW w:w="926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关于印发新乡市红旗区区属企业负责人经营业绩考核与薪酬管理暂行办法的通知</w:t>
            </w:r>
          </w:p>
        </w:tc>
      </w:tr>
      <w:tr>
        <w:tblPrEx>
          <w:tblCellMar>
            <w:top w:w="0" w:type="dxa"/>
            <w:left w:w="108" w:type="dxa"/>
            <w:bottom w:w="0" w:type="dxa"/>
            <w:right w:w="108" w:type="dxa"/>
          </w:tblCellMar>
        </w:tblPrEx>
        <w:trPr>
          <w:trHeight w:val="799" w:hRule="atLeast"/>
          <w:jc w:val="center"/>
        </w:trPr>
        <w:tc>
          <w:tcPr>
            <w:tcW w:w="869"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505"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红政〔2012〕69号</w:t>
            </w:r>
          </w:p>
        </w:tc>
        <w:tc>
          <w:tcPr>
            <w:tcW w:w="9261" w:type="dxa"/>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红旗区人民政府关于印发《新东区新东创业园标准化厂房优惠办法》的通知</w:t>
            </w:r>
          </w:p>
        </w:tc>
      </w:tr>
      <w:tr>
        <w:tblPrEx>
          <w:tblCellMar>
            <w:top w:w="0" w:type="dxa"/>
            <w:left w:w="108" w:type="dxa"/>
            <w:bottom w:w="0" w:type="dxa"/>
            <w:right w:w="108" w:type="dxa"/>
          </w:tblCellMar>
        </w:tblPrEx>
        <w:trPr>
          <w:trHeight w:val="79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红政〔2016〕84号</w:t>
            </w:r>
          </w:p>
        </w:tc>
        <w:tc>
          <w:tcPr>
            <w:tcW w:w="9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红旗区人民政府关于印发加快现代服务业发展的支持意见（试行）的通知</w:t>
            </w:r>
          </w:p>
        </w:tc>
      </w:tr>
      <w:tr>
        <w:tblPrEx>
          <w:tblCellMar>
            <w:top w:w="0" w:type="dxa"/>
            <w:left w:w="108" w:type="dxa"/>
            <w:bottom w:w="0" w:type="dxa"/>
            <w:right w:w="108" w:type="dxa"/>
          </w:tblCellMar>
        </w:tblPrEx>
        <w:trPr>
          <w:trHeight w:val="799" w:hRule="atLeast"/>
          <w:jc w:val="center"/>
        </w:trPr>
        <w:tc>
          <w:tcPr>
            <w:tcW w:w="8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6</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红政办〔2015〕95号</w:t>
            </w:r>
          </w:p>
        </w:tc>
        <w:tc>
          <w:tcPr>
            <w:tcW w:w="9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rPr>
              <w:t>红旗区人民政府办公室关于印发红旗区发展众创空间建设管理办法(试行)的通知</w:t>
            </w:r>
          </w:p>
        </w:tc>
      </w:tr>
    </w:tbl>
    <w:p>
      <w:pPr>
        <w:spacing w:line="600" w:lineRule="exact"/>
        <w:rPr>
          <w:color w:val="auto"/>
        </w:rPr>
        <w:sectPr>
          <w:headerReference r:id="rId7" w:type="default"/>
          <w:footerReference r:id="rId8" w:type="default"/>
          <w:footerReference r:id="rId9" w:type="even"/>
          <w:pgSz w:w="16838" w:h="11906" w:orient="landscape"/>
          <w:pgMar w:top="1531" w:right="1985" w:bottom="1531" w:left="1928" w:header="1418" w:footer="1588" w:gutter="0"/>
          <w:pgNumType w:fmt="numberInDash"/>
          <w:cols w:space="720" w:num="1"/>
          <w:docGrid w:type="lines" w:linePitch="312" w:charSpace="0"/>
        </w:sectPr>
      </w:pPr>
    </w:p>
    <w:p>
      <w:pPr>
        <w:pStyle w:val="2"/>
      </w:pPr>
    </w:p>
    <w:sectPr>
      <w:footerReference r:id="rId10" w:type="default"/>
      <w:footerReference r:id="rId11" w:type="even"/>
      <w:pgSz w:w="11906" w:h="16838"/>
      <w:pgMar w:top="1985" w:right="1531" w:bottom="1928" w:left="1531" w:header="1418"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vert="horz" wrap="none" lIns="0" tIns="0" rIns="0" bIns="0" anchor="t" upright="false">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oaYJL0wAAAAUBAAAPAAAA&#10;AAAAAAEAIAAAADgAAABkcnMvZG93bnJldi54bWxQSwECFAAUAAAACACHTuJAqfi1ncsBAAB0AwAA&#10;DgAAAAAAAAABACAAAAA4AQAAZHJzL2Uyb0RvYy54bWxQSwUGAAAAAAYABgBZAQAAdQ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wps:txbx>
                    <wps:bodyPr vert="horz" wrap="none" lIns="0" tIns="0" rIns="0" bIns="0" anchor="t" upright="false">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aGmCS9MAAAAFAQAADwAA&#10;AAAAAAABACAAAAA4AAAAZHJzL2Rvd25yZXYueG1sUEsBAhQAFAAAAAgAh07iQOw00z3MAQAAdAMA&#10;AA4AAAAAAAAAAQAgAAAAOAEAAGRycy9lMm9Eb2MueG1sUEsFBgAAAAAGAAYAWQEAAHYFA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- 2 -</w:t>
                    </w:r>
                    <w:r>
                      <w:rPr>
                        <w:rFonts w:hint="eastAsia" w:ascii="仿宋" w:hAnsi="仿宋" w:eastAsia="仿宋" w:cs="仿宋"/>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rQUMRyQIAAO4FAAAOAAAAAAAAAAEAIAAAADUBAABkcnMvZTJvRG9jLnhtbFBL&#10;BQYAAAAABgAGAFkBAABwBg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Oz3CyyQIAAO4FAAAOAAAAAAAAAAEAIAAAADUBAABkcnMvZTJvRG9jLnhtbFBL&#10;BQYAAAAABgAGAFkBAABw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C0576"/>
    <w:rsid w:val="00030D45"/>
    <w:rsid w:val="000A4112"/>
    <w:rsid w:val="000B22AE"/>
    <w:rsid w:val="000C400D"/>
    <w:rsid w:val="000F099D"/>
    <w:rsid w:val="000F5B3B"/>
    <w:rsid w:val="00105DD0"/>
    <w:rsid w:val="0014444A"/>
    <w:rsid w:val="00156B4E"/>
    <w:rsid w:val="00172A27"/>
    <w:rsid w:val="00173D28"/>
    <w:rsid w:val="00174F51"/>
    <w:rsid w:val="001D27AB"/>
    <w:rsid w:val="001E5C14"/>
    <w:rsid w:val="001F3CCD"/>
    <w:rsid w:val="00200C70"/>
    <w:rsid w:val="00220C93"/>
    <w:rsid w:val="00236308"/>
    <w:rsid w:val="002446F1"/>
    <w:rsid w:val="002626C4"/>
    <w:rsid w:val="0029570F"/>
    <w:rsid w:val="00296F25"/>
    <w:rsid w:val="002B51B0"/>
    <w:rsid w:val="002C20BB"/>
    <w:rsid w:val="002D15AE"/>
    <w:rsid w:val="002D3118"/>
    <w:rsid w:val="003226A5"/>
    <w:rsid w:val="00325F2B"/>
    <w:rsid w:val="0033456F"/>
    <w:rsid w:val="00351BDA"/>
    <w:rsid w:val="00366D2A"/>
    <w:rsid w:val="00387DC4"/>
    <w:rsid w:val="003A1C6E"/>
    <w:rsid w:val="003A553E"/>
    <w:rsid w:val="003B034A"/>
    <w:rsid w:val="003F4B24"/>
    <w:rsid w:val="004007A7"/>
    <w:rsid w:val="00415051"/>
    <w:rsid w:val="0041752D"/>
    <w:rsid w:val="004231F0"/>
    <w:rsid w:val="004263D9"/>
    <w:rsid w:val="00431277"/>
    <w:rsid w:val="00447ABE"/>
    <w:rsid w:val="0046220E"/>
    <w:rsid w:val="004A4FDF"/>
    <w:rsid w:val="0050059B"/>
    <w:rsid w:val="00502BB1"/>
    <w:rsid w:val="0051287F"/>
    <w:rsid w:val="005130F4"/>
    <w:rsid w:val="00530270"/>
    <w:rsid w:val="0055516C"/>
    <w:rsid w:val="00555AE9"/>
    <w:rsid w:val="005672A6"/>
    <w:rsid w:val="00577DE0"/>
    <w:rsid w:val="005934AE"/>
    <w:rsid w:val="00593F2E"/>
    <w:rsid w:val="005A137F"/>
    <w:rsid w:val="005B12F1"/>
    <w:rsid w:val="005E2C2D"/>
    <w:rsid w:val="005E5415"/>
    <w:rsid w:val="0060418D"/>
    <w:rsid w:val="006202DB"/>
    <w:rsid w:val="006217FD"/>
    <w:rsid w:val="00623E27"/>
    <w:rsid w:val="0062448A"/>
    <w:rsid w:val="0064386A"/>
    <w:rsid w:val="00645F53"/>
    <w:rsid w:val="00651631"/>
    <w:rsid w:val="006765DF"/>
    <w:rsid w:val="00681F4C"/>
    <w:rsid w:val="00682F50"/>
    <w:rsid w:val="006A0B20"/>
    <w:rsid w:val="006C274E"/>
    <w:rsid w:val="00710E54"/>
    <w:rsid w:val="007238E1"/>
    <w:rsid w:val="007246F9"/>
    <w:rsid w:val="0075071D"/>
    <w:rsid w:val="007529FC"/>
    <w:rsid w:val="007732A6"/>
    <w:rsid w:val="007745B9"/>
    <w:rsid w:val="007D073C"/>
    <w:rsid w:val="007D467B"/>
    <w:rsid w:val="007E0E9D"/>
    <w:rsid w:val="007E54C0"/>
    <w:rsid w:val="007E557B"/>
    <w:rsid w:val="00806BB1"/>
    <w:rsid w:val="00814890"/>
    <w:rsid w:val="00817F3A"/>
    <w:rsid w:val="00824C07"/>
    <w:rsid w:val="008333B5"/>
    <w:rsid w:val="00840D99"/>
    <w:rsid w:val="00841F69"/>
    <w:rsid w:val="00867CAC"/>
    <w:rsid w:val="00873EDF"/>
    <w:rsid w:val="0087622C"/>
    <w:rsid w:val="0089015C"/>
    <w:rsid w:val="008B4695"/>
    <w:rsid w:val="008E597B"/>
    <w:rsid w:val="008F634A"/>
    <w:rsid w:val="00915911"/>
    <w:rsid w:val="0093341C"/>
    <w:rsid w:val="00970BD5"/>
    <w:rsid w:val="00972822"/>
    <w:rsid w:val="00981132"/>
    <w:rsid w:val="00987E8E"/>
    <w:rsid w:val="009D57D7"/>
    <w:rsid w:val="00A24C4B"/>
    <w:rsid w:val="00A35AD5"/>
    <w:rsid w:val="00A36F3C"/>
    <w:rsid w:val="00A455BF"/>
    <w:rsid w:val="00A5192D"/>
    <w:rsid w:val="00A55AA5"/>
    <w:rsid w:val="00A67F5D"/>
    <w:rsid w:val="00A706DA"/>
    <w:rsid w:val="00A70C7F"/>
    <w:rsid w:val="00A76873"/>
    <w:rsid w:val="00AE0702"/>
    <w:rsid w:val="00AE2E8B"/>
    <w:rsid w:val="00B107FE"/>
    <w:rsid w:val="00B16120"/>
    <w:rsid w:val="00B2015B"/>
    <w:rsid w:val="00B57D7B"/>
    <w:rsid w:val="00BA6F0A"/>
    <w:rsid w:val="00BB0C05"/>
    <w:rsid w:val="00BB153C"/>
    <w:rsid w:val="00BC2AD0"/>
    <w:rsid w:val="00BC5E86"/>
    <w:rsid w:val="00BE5174"/>
    <w:rsid w:val="00C1270D"/>
    <w:rsid w:val="00C5663A"/>
    <w:rsid w:val="00C57730"/>
    <w:rsid w:val="00C75B15"/>
    <w:rsid w:val="00C85ECD"/>
    <w:rsid w:val="00CA2C63"/>
    <w:rsid w:val="00CA4D6C"/>
    <w:rsid w:val="00CC213F"/>
    <w:rsid w:val="00CE01EB"/>
    <w:rsid w:val="00CE2EFF"/>
    <w:rsid w:val="00CF1225"/>
    <w:rsid w:val="00CF57AD"/>
    <w:rsid w:val="00D01A20"/>
    <w:rsid w:val="00D13262"/>
    <w:rsid w:val="00D2381D"/>
    <w:rsid w:val="00D56995"/>
    <w:rsid w:val="00D72781"/>
    <w:rsid w:val="00D84A3A"/>
    <w:rsid w:val="00D87EE7"/>
    <w:rsid w:val="00D90381"/>
    <w:rsid w:val="00DD114C"/>
    <w:rsid w:val="00DD6D2F"/>
    <w:rsid w:val="00DD7D1A"/>
    <w:rsid w:val="00DF50E8"/>
    <w:rsid w:val="00E04DFB"/>
    <w:rsid w:val="00E14BB0"/>
    <w:rsid w:val="00E17FC8"/>
    <w:rsid w:val="00E316A1"/>
    <w:rsid w:val="00E564AF"/>
    <w:rsid w:val="00E7625C"/>
    <w:rsid w:val="00E863DC"/>
    <w:rsid w:val="00EB249E"/>
    <w:rsid w:val="00EC2EF1"/>
    <w:rsid w:val="00EC35E1"/>
    <w:rsid w:val="00EC745C"/>
    <w:rsid w:val="00ED0DD3"/>
    <w:rsid w:val="00F011A9"/>
    <w:rsid w:val="00F11093"/>
    <w:rsid w:val="00F37166"/>
    <w:rsid w:val="00F47D22"/>
    <w:rsid w:val="00F64F15"/>
    <w:rsid w:val="00F91354"/>
    <w:rsid w:val="00F94177"/>
    <w:rsid w:val="00FC2D5E"/>
    <w:rsid w:val="00FD1BB2"/>
    <w:rsid w:val="00FD4D8F"/>
    <w:rsid w:val="00FD4E54"/>
    <w:rsid w:val="00FF133D"/>
    <w:rsid w:val="017301CF"/>
    <w:rsid w:val="04497F54"/>
    <w:rsid w:val="04A80DB8"/>
    <w:rsid w:val="06633358"/>
    <w:rsid w:val="09BA18BF"/>
    <w:rsid w:val="0AA97092"/>
    <w:rsid w:val="0D5D798D"/>
    <w:rsid w:val="0E0E6CED"/>
    <w:rsid w:val="0F241169"/>
    <w:rsid w:val="10A74546"/>
    <w:rsid w:val="10D06F5B"/>
    <w:rsid w:val="120D7051"/>
    <w:rsid w:val="133538BA"/>
    <w:rsid w:val="137333F8"/>
    <w:rsid w:val="13EB5078"/>
    <w:rsid w:val="14045CEB"/>
    <w:rsid w:val="143B659B"/>
    <w:rsid w:val="14576EEE"/>
    <w:rsid w:val="14DD31FD"/>
    <w:rsid w:val="151B4E65"/>
    <w:rsid w:val="15431B51"/>
    <w:rsid w:val="15DE0084"/>
    <w:rsid w:val="16034699"/>
    <w:rsid w:val="167A158B"/>
    <w:rsid w:val="172F6697"/>
    <w:rsid w:val="1792055F"/>
    <w:rsid w:val="179C433E"/>
    <w:rsid w:val="17C36EA9"/>
    <w:rsid w:val="17D15EA0"/>
    <w:rsid w:val="191B0430"/>
    <w:rsid w:val="19395DCC"/>
    <w:rsid w:val="195235B6"/>
    <w:rsid w:val="19E02EA0"/>
    <w:rsid w:val="1A9E50B0"/>
    <w:rsid w:val="1B0A7C6C"/>
    <w:rsid w:val="1B35649B"/>
    <w:rsid w:val="1BDF60FA"/>
    <w:rsid w:val="1BE32FB4"/>
    <w:rsid w:val="1BF3EF63"/>
    <w:rsid w:val="1C446738"/>
    <w:rsid w:val="1DE251B4"/>
    <w:rsid w:val="1E0D60EA"/>
    <w:rsid w:val="1E5B7017"/>
    <w:rsid w:val="20776154"/>
    <w:rsid w:val="20B44934"/>
    <w:rsid w:val="20D81670"/>
    <w:rsid w:val="210B7789"/>
    <w:rsid w:val="21447665"/>
    <w:rsid w:val="21EC6C10"/>
    <w:rsid w:val="21ED7991"/>
    <w:rsid w:val="242F1357"/>
    <w:rsid w:val="243555F9"/>
    <w:rsid w:val="246D2F5B"/>
    <w:rsid w:val="24B60BBB"/>
    <w:rsid w:val="254215B0"/>
    <w:rsid w:val="25AC056B"/>
    <w:rsid w:val="26723EA0"/>
    <w:rsid w:val="288F4217"/>
    <w:rsid w:val="28A95605"/>
    <w:rsid w:val="28D345D1"/>
    <w:rsid w:val="290C5EF9"/>
    <w:rsid w:val="292A6692"/>
    <w:rsid w:val="29D62F61"/>
    <w:rsid w:val="2A096675"/>
    <w:rsid w:val="2A984938"/>
    <w:rsid w:val="2B9F5D46"/>
    <w:rsid w:val="2C47320C"/>
    <w:rsid w:val="2D3D715C"/>
    <w:rsid w:val="2D5305C3"/>
    <w:rsid w:val="2D5A7676"/>
    <w:rsid w:val="2DDE5E82"/>
    <w:rsid w:val="2DEFAF7D"/>
    <w:rsid w:val="2EF64A8B"/>
    <w:rsid w:val="2F642F4F"/>
    <w:rsid w:val="30FD700A"/>
    <w:rsid w:val="31FA6113"/>
    <w:rsid w:val="324A656F"/>
    <w:rsid w:val="33BF0E23"/>
    <w:rsid w:val="341E72F5"/>
    <w:rsid w:val="36550817"/>
    <w:rsid w:val="38145D11"/>
    <w:rsid w:val="388C0E52"/>
    <w:rsid w:val="39615FEC"/>
    <w:rsid w:val="39DF1114"/>
    <w:rsid w:val="3B923A5B"/>
    <w:rsid w:val="3BCA78E6"/>
    <w:rsid w:val="3BF23C21"/>
    <w:rsid w:val="3CA96714"/>
    <w:rsid w:val="3D4B4623"/>
    <w:rsid w:val="3D6F0031"/>
    <w:rsid w:val="3D7E02FF"/>
    <w:rsid w:val="3DDF76A6"/>
    <w:rsid w:val="3E4619B8"/>
    <w:rsid w:val="3ED78FEC"/>
    <w:rsid w:val="3F2F2A23"/>
    <w:rsid w:val="3FAA02DC"/>
    <w:rsid w:val="40D514AA"/>
    <w:rsid w:val="41031E9A"/>
    <w:rsid w:val="44752D98"/>
    <w:rsid w:val="455B290C"/>
    <w:rsid w:val="456B0178"/>
    <w:rsid w:val="464D3F7E"/>
    <w:rsid w:val="46705291"/>
    <w:rsid w:val="46D66444"/>
    <w:rsid w:val="4709251C"/>
    <w:rsid w:val="47935B7C"/>
    <w:rsid w:val="47F31C96"/>
    <w:rsid w:val="484E23F3"/>
    <w:rsid w:val="48F5643E"/>
    <w:rsid w:val="492C01F8"/>
    <w:rsid w:val="49F20BFB"/>
    <w:rsid w:val="4A0C5871"/>
    <w:rsid w:val="4A464069"/>
    <w:rsid w:val="4AEF00BE"/>
    <w:rsid w:val="4B974AEF"/>
    <w:rsid w:val="4C764B79"/>
    <w:rsid w:val="4C8F3727"/>
    <w:rsid w:val="4E197A17"/>
    <w:rsid w:val="4E5A4572"/>
    <w:rsid w:val="4E634927"/>
    <w:rsid w:val="4E8C0576"/>
    <w:rsid w:val="4FF733E1"/>
    <w:rsid w:val="4FFEF5C8"/>
    <w:rsid w:val="501B6ABA"/>
    <w:rsid w:val="52121BB5"/>
    <w:rsid w:val="52545EA1"/>
    <w:rsid w:val="53515519"/>
    <w:rsid w:val="539B3139"/>
    <w:rsid w:val="570322C8"/>
    <w:rsid w:val="574D7933"/>
    <w:rsid w:val="57CA34ED"/>
    <w:rsid w:val="57FE6A16"/>
    <w:rsid w:val="582F7FF7"/>
    <w:rsid w:val="586E1F24"/>
    <w:rsid w:val="58765EA4"/>
    <w:rsid w:val="58967865"/>
    <w:rsid w:val="5A4031EE"/>
    <w:rsid w:val="5A513488"/>
    <w:rsid w:val="5BD347B4"/>
    <w:rsid w:val="5BE84759"/>
    <w:rsid w:val="5CC31611"/>
    <w:rsid w:val="5DB84F00"/>
    <w:rsid w:val="5F0A1E57"/>
    <w:rsid w:val="5FB73CCF"/>
    <w:rsid w:val="5FEF31BE"/>
    <w:rsid w:val="61926589"/>
    <w:rsid w:val="628132A8"/>
    <w:rsid w:val="629009CC"/>
    <w:rsid w:val="62CE27BD"/>
    <w:rsid w:val="65FF44E4"/>
    <w:rsid w:val="66204D73"/>
    <w:rsid w:val="68035254"/>
    <w:rsid w:val="693168CA"/>
    <w:rsid w:val="6A724D32"/>
    <w:rsid w:val="6B165840"/>
    <w:rsid w:val="6B3042F4"/>
    <w:rsid w:val="6B495C83"/>
    <w:rsid w:val="6B4D3E3C"/>
    <w:rsid w:val="6B7571EA"/>
    <w:rsid w:val="6D9735C3"/>
    <w:rsid w:val="6E622751"/>
    <w:rsid w:val="6EDDDC2B"/>
    <w:rsid w:val="6EFF0270"/>
    <w:rsid w:val="6F6822D7"/>
    <w:rsid w:val="6F8A42BE"/>
    <w:rsid w:val="6FB6CBDC"/>
    <w:rsid w:val="718722D2"/>
    <w:rsid w:val="730E0389"/>
    <w:rsid w:val="73CB01C5"/>
    <w:rsid w:val="7505577B"/>
    <w:rsid w:val="75C90437"/>
    <w:rsid w:val="75F50D61"/>
    <w:rsid w:val="764F1059"/>
    <w:rsid w:val="765C4BBA"/>
    <w:rsid w:val="767A3BC7"/>
    <w:rsid w:val="771F5BA8"/>
    <w:rsid w:val="77BCA725"/>
    <w:rsid w:val="7A1B1D4C"/>
    <w:rsid w:val="7C4D75A1"/>
    <w:rsid w:val="7C630EA1"/>
    <w:rsid w:val="7CCE7742"/>
    <w:rsid w:val="7DB7C3B1"/>
    <w:rsid w:val="7DF91815"/>
    <w:rsid w:val="7E21479D"/>
    <w:rsid w:val="7EBF4C92"/>
    <w:rsid w:val="7EDEBCE7"/>
    <w:rsid w:val="7F357791"/>
    <w:rsid w:val="7F3BEA00"/>
    <w:rsid w:val="7F7167A5"/>
    <w:rsid w:val="7FED67AB"/>
    <w:rsid w:val="9C3FB597"/>
    <w:rsid w:val="AF63D4EA"/>
    <w:rsid w:val="BAFF2147"/>
    <w:rsid w:val="D7CF6F32"/>
    <w:rsid w:val="DAEF2849"/>
    <w:rsid w:val="DD27AD11"/>
    <w:rsid w:val="DDFDA304"/>
    <w:rsid w:val="F3F7F9A4"/>
    <w:rsid w:val="F7F70790"/>
    <w:rsid w:val="FBCF5106"/>
    <w:rsid w:val="FD5F754F"/>
    <w:rsid w:val="FDFF776C"/>
    <w:rsid w:val="FF37189C"/>
    <w:rsid w:val="FFDB6759"/>
    <w:rsid w:val="FFFF47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w:basedOn w:val="1"/>
    <w:next w:val="4"/>
    <w:qFormat/>
    <w:uiPriority w:val="0"/>
    <w:pPr>
      <w:spacing w:after="120"/>
    </w:pPr>
  </w:style>
  <w:style w:type="paragraph" w:styleId="4">
    <w:name w:val="Body Text 2"/>
    <w:basedOn w:val="1"/>
    <w:qFormat/>
    <w:uiPriority w:val="0"/>
    <w:rPr>
      <w:rFonts w:ascii="Times New Roman" w:hAnsi="Times New Roman" w:cs="Times New Roman"/>
      <w:sz w:val="24"/>
      <w:lang w:bidi="ar-SA"/>
    </w:rPr>
  </w:style>
  <w:style w:type="paragraph" w:styleId="6">
    <w:name w:val="Date"/>
    <w:basedOn w:val="1"/>
    <w:next w:val="1"/>
    <w:link w:val="18"/>
    <w:unhideWhenUsed/>
    <w:qFormat/>
    <w:uiPriority w:val="99"/>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pPr>
    <w:rPr>
      <w:rFonts w:ascii="宋体" w:hAnsi="宋体" w:eastAsia="宋体" w:cs="宋体"/>
      <w:sz w:val="24"/>
      <w:lang w:val="en-US" w:eastAsia="zh-CN" w:bidi="ar-SA"/>
    </w:rPr>
  </w:style>
  <w:style w:type="paragraph" w:styleId="10">
    <w:name w:val="Body Text First Indent"/>
    <w:basedOn w:val="3"/>
    <w:next w:val="11"/>
    <w:qFormat/>
    <w:uiPriority w:val="0"/>
    <w:pPr>
      <w:spacing w:line="600" w:lineRule="exact"/>
    </w:pPr>
    <w:rPr>
      <w:rFonts w:ascii="Calibri" w:hAnsi="Calibri" w:eastAsia="宋体"/>
      <w:szCs w:val="28"/>
    </w:rPr>
  </w:style>
  <w:style w:type="paragraph" w:styleId="11">
    <w:name w:val="Body Text First Indent 2"/>
    <w:basedOn w:val="2"/>
    <w:next w:val="1"/>
    <w:qFormat/>
    <w:uiPriority w:val="0"/>
    <w:pPr>
      <w:spacing w:line="360" w:lineRule="auto"/>
      <w:ind w:firstLine="420"/>
    </w:pPr>
    <w:rPr>
      <w:szCs w:val="24"/>
    </w:rPr>
  </w:style>
  <w:style w:type="character" w:styleId="14">
    <w:name w:val="page number"/>
    <w:basedOn w:val="13"/>
    <w:unhideWhenUsed/>
    <w:qFormat/>
    <w:uiPriority w:val="99"/>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character" w:customStyle="1" w:styleId="17">
    <w:name w:val="editortmp"/>
    <w:basedOn w:val="13"/>
    <w:qFormat/>
    <w:uiPriority w:val="0"/>
  </w:style>
  <w:style w:type="character" w:customStyle="1" w:styleId="18">
    <w:name w:val="日期 Char"/>
    <w:basedOn w:val="13"/>
    <w:link w:val="6"/>
    <w:semiHidden/>
    <w:qFormat/>
    <w:uiPriority w:val="99"/>
    <w:rPr>
      <w:kern w:val="2"/>
      <w:sz w:val="21"/>
      <w:szCs w:val="24"/>
    </w:rPr>
  </w:style>
  <w:style w:type="paragraph" w:customStyle="1" w:styleId="19">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istrator/\\Xujia\g\2019&#24180;&#25991;&#20214;\&#21457;&#25991;&#27169;&#26495;\&#21306;&#25919;&#24220;&#35831;&#3103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区政府请示模板.dot</Template>
  <Pages>3</Pages>
  <Words>89</Words>
  <Characters>692</Characters>
  <Lines>5</Lines>
  <Paragraphs>1</Paragraphs>
  <TotalTime>3</TotalTime>
  <ScaleCrop>false</ScaleCrop>
  <LinksUpToDate>false</LinksUpToDate>
  <CharactersWithSpaces>777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2019-10-13T18:44:00Z</dcterms:created>
  <dc:creator>勉</dc:creator>
  <cp:lastModifiedBy>administrator</cp:lastModifiedBy>
  <cp:lastPrinted>2022-04-25T17:02:00Z</cp:lastPrinted>
  <dcterms:modified xsi:type="dcterms:W3CDTF">2022-05-11T10:36:46Z</dcterms:modified>
  <dc:title>红旗区人民政府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