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color="auto" w:fill="FFFFFF"/>
        <w:kinsoku/>
        <w:wordWrap/>
        <w:overflowPunct/>
        <w:topLinePunct w:val="0"/>
        <w:autoSpaceDE/>
        <w:autoSpaceDN/>
        <w:bidi w:val="0"/>
        <w:adjustRightInd/>
        <w:snapToGrid/>
        <w:spacing w:line="570" w:lineRule="exact"/>
        <w:jc w:val="center"/>
        <w:textAlignment w:val="auto"/>
        <w:rPr>
          <w:rFonts w:hint="default" w:ascii="Times New Roman" w:hAnsi="Times New Roman" w:eastAsia="方正小标宋简体" w:cs="Times New Roman"/>
          <w:spacing w:val="0"/>
          <w:kern w:val="0"/>
          <w:sz w:val="44"/>
          <w:szCs w:val="44"/>
        </w:rPr>
      </w:pPr>
    </w:p>
    <w:p>
      <w:pPr>
        <w:keepNext w:val="0"/>
        <w:keepLines w:val="0"/>
        <w:pageBreakBefore w:val="0"/>
        <w:widowControl/>
        <w:shd w:val="clear" w:color="auto" w:fill="FFFFFF"/>
        <w:kinsoku/>
        <w:wordWrap/>
        <w:overflowPunct/>
        <w:topLinePunct w:val="0"/>
        <w:autoSpaceDE/>
        <w:autoSpaceDN/>
        <w:bidi w:val="0"/>
        <w:adjustRightInd/>
        <w:snapToGrid/>
        <w:spacing w:line="570" w:lineRule="exact"/>
        <w:jc w:val="center"/>
        <w:textAlignment w:val="auto"/>
        <w:rPr>
          <w:rFonts w:hint="default" w:ascii="Times New Roman" w:hAnsi="Times New Roman" w:eastAsia="方正小标宋简体" w:cs="Times New Roman"/>
          <w:spacing w:val="0"/>
          <w:kern w:val="0"/>
          <w:sz w:val="44"/>
          <w:szCs w:val="44"/>
        </w:rPr>
      </w:pPr>
      <w:r>
        <w:rPr>
          <w:rFonts w:hint="default" w:ascii="Times New Roman" w:hAnsi="Times New Roman" w:eastAsia="方正小标宋简体" w:cs="Times New Roman"/>
          <w:spacing w:val="0"/>
          <w:kern w:val="0"/>
          <w:sz w:val="44"/>
          <w:szCs w:val="44"/>
        </w:rPr>
        <w:t>关于红旗区</w:t>
      </w:r>
      <w:r>
        <w:rPr>
          <w:rFonts w:hint="default" w:ascii="Times New Roman" w:hAnsi="Times New Roman" w:eastAsia="方正小标宋简体" w:cs="Times New Roman"/>
          <w:spacing w:val="0"/>
          <w:kern w:val="0"/>
          <w:sz w:val="44"/>
          <w:szCs w:val="44"/>
          <w:lang w:eastAsia="zh-CN"/>
        </w:rPr>
        <w:t>202</w:t>
      </w:r>
      <w:r>
        <w:rPr>
          <w:rFonts w:hint="default" w:ascii="Times New Roman" w:hAnsi="Times New Roman" w:eastAsia="方正小标宋简体" w:cs="Times New Roman"/>
          <w:spacing w:val="0"/>
          <w:kern w:val="0"/>
          <w:sz w:val="44"/>
          <w:szCs w:val="44"/>
          <w:lang w:val="en-US" w:eastAsia="zh-CN"/>
        </w:rPr>
        <w:t>2</w:t>
      </w:r>
      <w:r>
        <w:rPr>
          <w:rFonts w:hint="default" w:ascii="Times New Roman" w:hAnsi="Times New Roman" w:eastAsia="方正小标宋简体" w:cs="Times New Roman"/>
          <w:spacing w:val="0"/>
          <w:kern w:val="0"/>
          <w:sz w:val="44"/>
          <w:szCs w:val="44"/>
        </w:rPr>
        <w:t>年财政决算</w:t>
      </w:r>
    </w:p>
    <w:p>
      <w:pPr>
        <w:keepNext w:val="0"/>
        <w:keepLines w:val="0"/>
        <w:pageBreakBefore w:val="0"/>
        <w:widowControl/>
        <w:shd w:val="clear" w:color="auto" w:fill="FFFFFF"/>
        <w:kinsoku/>
        <w:wordWrap/>
        <w:overflowPunct/>
        <w:topLinePunct w:val="0"/>
        <w:autoSpaceDE/>
        <w:autoSpaceDN/>
        <w:bidi w:val="0"/>
        <w:adjustRightInd/>
        <w:snapToGrid/>
        <w:spacing w:line="570" w:lineRule="exact"/>
        <w:jc w:val="center"/>
        <w:textAlignment w:val="auto"/>
        <w:rPr>
          <w:rFonts w:hint="default" w:ascii="Times New Roman" w:hAnsi="Times New Roman" w:eastAsia="方正小标宋简体" w:cs="Times New Roman"/>
          <w:spacing w:val="0"/>
          <w:kern w:val="0"/>
          <w:szCs w:val="21"/>
        </w:rPr>
      </w:pPr>
      <w:r>
        <w:rPr>
          <w:rFonts w:hint="default" w:ascii="Times New Roman" w:hAnsi="Times New Roman" w:eastAsia="方正小标宋简体" w:cs="Times New Roman"/>
          <w:spacing w:val="0"/>
          <w:kern w:val="0"/>
          <w:sz w:val="44"/>
          <w:szCs w:val="44"/>
        </w:rPr>
        <w:t>和</w:t>
      </w:r>
      <w:r>
        <w:rPr>
          <w:rFonts w:hint="default" w:ascii="Times New Roman" w:hAnsi="Times New Roman" w:eastAsia="方正小标宋简体" w:cs="Times New Roman"/>
          <w:spacing w:val="0"/>
          <w:kern w:val="0"/>
          <w:sz w:val="44"/>
          <w:szCs w:val="44"/>
          <w:lang w:eastAsia="zh-CN"/>
        </w:rPr>
        <w:t>202</w:t>
      </w:r>
      <w:r>
        <w:rPr>
          <w:rFonts w:hint="default" w:ascii="Times New Roman" w:hAnsi="Times New Roman" w:eastAsia="方正小标宋简体" w:cs="Times New Roman"/>
          <w:spacing w:val="0"/>
          <w:kern w:val="0"/>
          <w:sz w:val="44"/>
          <w:szCs w:val="44"/>
          <w:lang w:val="en-US" w:eastAsia="zh-CN"/>
        </w:rPr>
        <w:t>3</w:t>
      </w:r>
      <w:r>
        <w:rPr>
          <w:rFonts w:hint="default" w:ascii="Times New Roman" w:hAnsi="Times New Roman" w:eastAsia="方正小标宋简体" w:cs="Times New Roman"/>
          <w:spacing w:val="0"/>
          <w:kern w:val="0"/>
          <w:sz w:val="44"/>
          <w:szCs w:val="44"/>
        </w:rPr>
        <w:t>年上半年财政预算执行情况的报告</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楷体" w:cs="Times New Roman"/>
          <w:b w:val="0"/>
          <w:bCs w:val="0"/>
          <w:spacing w:val="0"/>
          <w:kern w:val="10"/>
          <w:sz w:val="32"/>
          <w:szCs w:val="32"/>
          <w:shd w:val="clear" w:color="auto" w:fill="auto"/>
          <w:lang w:val="en-US" w:eastAsia="zh-CN"/>
        </w:rPr>
      </w:pPr>
      <w:r>
        <w:rPr>
          <w:rFonts w:hint="default" w:ascii="Times New Roman" w:hAnsi="Times New Roman" w:eastAsia="楷体" w:cs="Times New Roman"/>
          <w:b w:val="0"/>
          <w:bCs w:val="0"/>
          <w:spacing w:val="0"/>
          <w:kern w:val="10"/>
          <w:sz w:val="32"/>
          <w:szCs w:val="32"/>
          <w:shd w:val="clear" w:color="auto" w:fill="auto"/>
          <w:lang w:val="en-US" w:eastAsia="zh-CN"/>
        </w:rPr>
        <w:t>——2023年8月25日在红旗区十五届人大常委会</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楷体" w:cs="Times New Roman"/>
          <w:b w:val="0"/>
          <w:bCs w:val="0"/>
          <w:spacing w:val="0"/>
          <w:kern w:val="10"/>
          <w:sz w:val="32"/>
          <w:szCs w:val="32"/>
          <w:shd w:val="clear" w:color="auto" w:fill="auto"/>
          <w:lang w:val="en-US" w:eastAsia="zh-CN"/>
        </w:rPr>
      </w:pPr>
      <w:r>
        <w:rPr>
          <w:rFonts w:hint="default" w:ascii="Times New Roman" w:hAnsi="Times New Roman" w:eastAsia="楷体" w:cs="Times New Roman"/>
          <w:b w:val="0"/>
          <w:bCs w:val="0"/>
          <w:spacing w:val="0"/>
          <w:kern w:val="10"/>
          <w:sz w:val="32"/>
          <w:szCs w:val="32"/>
          <w:shd w:val="clear" w:color="auto" w:fill="auto"/>
          <w:lang w:val="en-US" w:eastAsia="zh-CN"/>
        </w:rPr>
        <w:t>第十一次会议上</w:t>
      </w:r>
    </w:p>
    <w:p>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default" w:ascii="Times New Roman" w:hAnsi="Times New Roman" w:eastAsia="楷体" w:cs="Times New Roman"/>
          <w:b w:val="0"/>
          <w:bCs w:val="0"/>
          <w:spacing w:val="0"/>
          <w:kern w:val="10"/>
          <w:sz w:val="32"/>
          <w:szCs w:val="32"/>
          <w:shd w:val="clear" w:color="auto" w:fill="auto"/>
          <w:lang w:val="en-US" w:eastAsia="zh-CN"/>
        </w:rPr>
      </w:pPr>
      <w:r>
        <w:rPr>
          <w:rFonts w:hint="default" w:ascii="Times New Roman" w:hAnsi="Times New Roman" w:eastAsia="楷体" w:cs="Times New Roman"/>
          <w:b w:val="0"/>
          <w:bCs w:val="0"/>
          <w:spacing w:val="0"/>
          <w:kern w:val="10"/>
          <w:sz w:val="32"/>
          <w:szCs w:val="32"/>
          <w:shd w:val="clear" w:color="auto" w:fill="auto"/>
          <w:lang w:val="en-US" w:eastAsia="zh-CN"/>
        </w:rPr>
        <w:t>红旗区财政局局长  魏 曾</w:t>
      </w:r>
    </w:p>
    <w:p>
      <w:pPr>
        <w:keepNext w:val="0"/>
        <w:keepLines w:val="0"/>
        <w:pageBreakBefore w:val="0"/>
        <w:widowControl/>
        <w:shd w:val="clear" w:color="auto" w:fill="FFFFFF"/>
        <w:kinsoku/>
        <w:wordWrap/>
        <w:overflowPunct/>
        <w:topLinePunct w:val="0"/>
        <w:autoSpaceDE/>
        <w:autoSpaceDN/>
        <w:bidi w:val="0"/>
        <w:spacing w:line="570" w:lineRule="exact"/>
        <w:rPr>
          <w:rFonts w:hint="default" w:ascii="Times New Roman" w:hAnsi="Times New Roman" w:cs="Times New Roman"/>
          <w:color w:val="auto"/>
          <w:spacing w:val="0"/>
          <w:kern w:val="0"/>
          <w:szCs w:val="21"/>
        </w:rPr>
      </w:pPr>
    </w:p>
    <w:p>
      <w:pPr>
        <w:keepNext w:val="0"/>
        <w:keepLines w:val="0"/>
        <w:pageBreakBefore w:val="0"/>
        <w:widowControl/>
        <w:shd w:val="clear" w:color="auto" w:fill="FFFFFF"/>
        <w:kinsoku/>
        <w:wordWrap/>
        <w:overflowPunct/>
        <w:topLinePunct w:val="0"/>
        <w:autoSpaceDE/>
        <w:autoSpaceDN/>
        <w:bidi w:val="0"/>
        <w:spacing w:line="570" w:lineRule="exact"/>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主任、各位副主任、各位委员：</w:t>
      </w:r>
    </w:p>
    <w:p>
      <w:pPr>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仿宋_GB2312" w:cs="Times New Roman"/>
          <w:color w:val="auto"/>
          <w:spacing w:val="0"/>
          <w:kern w:val="0"/>
          <w:sz w:val="32"/>
          <w:szCs w:val="32"/>
        </w:rPr>
      </w:pPr>
      <w:r>
        <w:rPr>
          <w:rFonts w:hint="default" w:ascii="Times New Roman" w:hAnsi="Times New Roman" w:eastAsia="仿宋_GB2312" w:cs="Times New Roman"/>
          <w:color w:val="auto"/>
          <w:spacing w:val="0"/>
          <w:kern w:val="0"/>
          <w:sz w:val="32"/>
          <w:szCs w:val="32"/>
        </w:rPr>
        <w:t>我受区政府委托，向人大常委会报告红旗区</w:t>
      </w:r>
      <w:r>
        <w:rPr>
          <w:rFonts w:hint="default" w:ascii="Times New Roman" w:hAnsi="Times New Roman" w:eastAsia="仿宋_GB2312" w:cs="Times New Roman"/>
          <w:color w:val="auto"/>
          <w:spacing w:val="0"/>
          <w:kern w:val="0"/>
          <w:sz w:val="32"/>
          <w:szCs w:val="32"/>
          <w:lang w:eastAsia="zh-CN"/>
        </w:rPr>
        <w:t>202</w:t>
      </w:r>
      <w:r>
        <w:rPr>
          <w:rFonts w:hint="default" w:ascii="Times New Roman" w:hAnsi="Times New Roman" w:eastAsia="仿宋_GB2312" w:cs="Times New Roman"/>
          <w:color w:val="auto"/>
          <w:spacing w:val="0"/>
          <w:kern w:val="0"/>
          <w:sz w:val="32"/>
          <w:szCs w:val="32"/>
          <w:lang w:val="en-US" w:eastAsia="zh-CN"/>
        </w:rPr>
        <w:t>2</w:t>
      </w:r>
      <w:r>
        <w:rPr>
          <w:rFonts w:hint="default" w:ascii="Times New Roman" w:hAnsi="Times New Roman" w:eastAsia="仿宋_GB2312" w:cs="Times New Roman"/>
          <w:color w:val="auto"/>
          <w:spacing w:val="0"/>
          <w:kern w:val="0"/>
          <w:sz w:val="32"/>
          <w:szCs w:val="32"/>
        </w:rPr>
        <w:t>年财政决算和</w:t>
      </w:r>
      <w:r>
        <w:rPr>
          <w:rFonts w:hint="default" w:ascii="Times New Roman" w:hAnsi="Times New Roman" w:eastAsia="仿宋_GB2312" w:cs="Times New Roman"/>
          <w:color w:val="auto"/>
          <w:spacing w:val="0"/>
          <w:kern w:val="0"/>
          <w:sz w:val="32"/>
          <w:szCs w:val="32"/>
          <w:lang w:eastAsia="zh-CN"/>
        </w:rPr>
        <w:t>202</w:t>
      </w:r>
      <w:r>
        <w:rPr>
          <w:rFonts w:hint="default" w:ascii="Times New Roman" w:hAnsi="Times New Roman" w:eastAsia="仿宋_GB2312" w:cs="Times New Roman"/>
          <w:color w:val="auto"/>
          <w:spacing w:val="0"/>
          <w:kern w:val="0"/>
          <w:sz w:val="32"/>
          <w:szCs w:val="32"/>
          <w:lang w:val="en-US" w:eastAsia="zh-CN"/>
        </w:rPr>
        <w:t>3</w:t>
      </w:r>
      <w:r>
        <w:rPr>
          <w:rFonts w:hint="default" w:ascii="Times New Roman" w:hAnsi="Times New Roman" w:eastAsia="仿宋_GB2312" w:cs="Times New Roman"/>
          <w:color w:val="auto"/>
          <w:spacing w:val="0"/>
          <w:kern w:val="0"/>
          <w:sz w:val="32"/>
          <w:szCs w:val="32"/>
        </w:rPr>
        <w:t>年上半年财政预算执行情况，请予审议。</w:t>
      </w:r>
    </w:p>
    <w:p>
      <w:pPr>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黑体" w:cs="Times New Roman"/>
          <w:spacing w:val="0"/>
          <w:sz w:val="32"/>
          <w:szCs w:val="32"/>
        </w:rPr>
      </w:pPr>
      <w:r>
        <w:rPr>
          <w:rFonts w:hint="default" w:ascii="Times New Roman" w:hAnsi="Times New Roman" w:eastAsia="黑体" w:cs="Times New Roman"/>
          <w:spacing w:val="0"/>
          <w:sz w:val="32"/>
          <w:szCs w:val="32"/>
        </w:rPr>
        <w:t>一、</w:t>
      </w:r>
      <w:r>
        <w:rPr>
          <w:rFonts w:hint="default" w:ascii="Times New Roman" w:hAnsi="Times New Roman" w:eastAsia="黑体" w:cs="Times New Roman"/>
          <w:spacing w:val="0"/>
          <w:sz w:val="32"/>
          <w:szCs w:val="32"/>
          <w:lang w:eastAsia="zh-CN"/>
        </w:rPr>
        <w:t>202</w:t>
      </w:r>
      <w:r>
        <w:rPr>
          <w:rFonts w:hint="default" w:ascii="Times New Roman" w:hAnsi="Times New Roman" w:eastAsia="黑体" w:cs="Times New Roman"/>
          <w:spacing w:val="0"/>
          <w:sz w:val="32"/>
          <w:szCs w:val="32"/>
          <w:lang w:val="en-US" w:eastAsia="zh-CN"/>
        </w:rPr>
        <w:t>2</w:t>
      </w:r>
      <w:r>
        <w:rPr>
          <w:rFonts w:hint="default" w:ascii="Times New Roman" w:hAnsi="Times New Roman" w:eastAsia="黑体" w:cs="Times New Roman"/>
          <w:spacing w:val="0"/>
          <w:sz w:val="32"/>
          <w:szCs w:val="32"/>
        </w:rPr>
        <w:t>年</w:t>
      </w:r>
      <w:r>
        <w:rPr>
          <w:rFonts w:hint="default" w:ascii="Times New Roman" w:hAnsi="Times New Roman" w:eastAsia="黑体" w:cs="Times New Roman"/>
          <w:spacing w:val="0"/>
          <w:sz w:val="32"/>
          <w:szCs w:val="32"/>
          <w:lang w:val="en-US" w:eastAsia="zh-CN"/>
        </w:rPr>
        <w:t>财政</w:t>
      </w:r>
      <w:r>
        <w:rPr>
          <w:rFonts w:hint="default" w:ascii="Times New Roman" w:hAnsi="Times New Roman" w:eastAsia="黑体" w:cs="Times New Roman"/>
          <w:spacing w:val="0"/>
          <w:sz w:val="32"/>
          <w:szCs w:val="32"/>
        </w:rPr>
        <w:t>决算情况</w:t>
      </w:r>
    </w:p>
    <w:p>
      <w:pPr>
        <w:keepNext w:val="0"/>
        <w:keepLines w:val="0"/>
        <w:pageBreakBefore w:val="0"/>
        <w:kinsoku/>
        <w:wordWrap/>
        <w:overflowPunct/>
        <w:topLinePunct w:val="0"/>
        <w:autoSpaceDE/>
        <w:autoSpaceDN/>
        <w:bidi w:val="0"/>
        <w:spacing w:line="570" w:lineRule="exact"/>
        <w:ind w:firstLine="643" w:firstLineChars="200"/>
        <w:rPr>
          <w:rFonts w:hint="default" w:ascii="Times New Roman" w:hAnsi="Times New Roman" w:eastAsia="楷体_GB2312" w:cs="Times New Roman"/>
          <w:b/>
          <w:bCs/>
          <w:color w:val="auto"/>
          <w:spacing w:val="0"/>
          <w:sz w:val="32"/>
          <w:lang w:val="en-US" w:eastAsia="zh-CN"/>
        </w:rPr>
      </w:pPr>
      <w:r>
        <w:rPr>
          <w:rFonts w:hint="default" w:ascii="Times New Roman" w:hAnsi="Times New Roman" w:eastAsia="楷体_GB2312" w:cs="Times New Roman"/>
          <w:b/>
          <w:bCs/>
          <w:color w:val="auto"/>
          <w:spacing w:val="0"/>
          <w:sz w:val="32"/>
          <w:lang w:val="en-US" w:eastAsia="zh-CN"/>
        </w:rPr>
        <w:t>（一）一般公共预算</w:t>
      </w:r>
    </w:p>
    <w:p>
      <w:pPr>
        <w:keepNext w:val="0"/>
        <w:keepLines w:val="0"/>
        <w:pageBreakBefore w:val="0"/>
        <w:kinsoku/>
        <w:wordWrap/>
        <w:overflowPunct/>
        <w:topLinePunct w:val="0"/>
        <w:autoSpaceDE/>
        <w:autoSpaceDN/>
        <w:bidi w:val="0"/>
        <w:spacing w:line="570" w:lineRule="exact"/>
        <w:ind w:firstLine="643" w:firstLineChars="200"/>
        <w:rPr>
          <w:rFonts w:hint="default" w:ascii="Times New Roman" w:hAnsi="Times New Roman" w:eastAsia="仿宋_GB2312" w:cs="Times New Roman"/>
          <w:color w:val="auto"/>
          <w:spacing w:val="0"/>
          <w:sz w:val="32"/>
        </w:rPr>
      </w:pPr>
      <w:r>
        <w:rPr>
          <w:rFonts w:hint="default" w:ascii="Times New Roman" w:hAnsi="Times New Roman" w:eastAsia="仿宋_GB2312" w:cs="Times New Roman"/>
          <w:b/>
          <w:bCs/>
          <w:color w:val="auto"/>
          <w:spacing w:val="0"/>
          <w:sz w:val="32"/>
          <w:lang w:val="en-US" w:eastAsia="zh-CN"/>
        </w:rPr>
        <w:t>1.全区情况。</w:t>
      </w:r>
      <w:r>
        <w:rPr>
          <w:rFonts w:hint="default" w:ascii="Times New Roman" w:hAnsi="Times New Roman" w:eastAsia="仿宋_GB2312" w:cs="Times New Roman"/>
          <w:color w:val="auto"/>
          <w:spacing w:val="0"/>
          <w:sz w:val="32"/>
        </w:rPr>
        <w:t>全区一般公共预算收入完成</w:t>
      </w:r>
      <w:r>
        <w:rPr>
          <w:rFonts w:hint="default" w:ascii="Times New Roman" w:hAnsi="Times New Roman" w:eastAsia="仿宋_GB2312" w:cs="Times New Roman"/>
          <w:color w:val="auto"/>
          <w:spacing w:val="0"/>
          <w:sz w:val="32"/>
          <w:szCs w:val="32"/>
          <w:lang w:val="en-US" w:eastAsia="zh-CN"/>
        </w:rPr>
        <w:t>13.58</w:t>
      </w:r>
      <w:r>
        <w:rPr>
          <w:rFonts w:hint="default" w:ascii="Times New Roman" w:hAnsi="Times New Roman" w:eastAsia="仿宋_GB2312" w:cs="Times New Roman"/>
          <w:color w:val="auto"/>
          <w:spacing w:val="0"/>
          <w:sz w:val="32"/>
          <w:lang w:eastAsia="zh-CN"/>
        </w:rPr>
        <w:t>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szCs w:val="32"/>
        </w:rPr>
        <w:t>为</w:t>
      </w:r>
      <w:r>
        <w:rPr>
          <w:rFonts w:hint="default" w:ascii="Times New Roman" w:hAnsi="Times New Roman" w:eastAsia="仿宋_GB2312" w:cs="Times New Roman"/>
          <w:color w:val="auto"/>
          <w:spacing w:val="0"/>
          <w:sz w:val="32"/>
          <w:szCs w:val="32"/>
          <w:lang w:eastAsia="zh-CN"/>
        </w:rPr>
        <w:t>调整</w:t>
      </w:r>
      <w:r>
        <w:rPr>
          <w:rFonts w:hint="default" w:ascii="Times New Roman" w:hAnsi="Times New Roman" w:eastAsia="仿宋_GB2312" w:cs="Times New Roman"/>
          <w:color w:val="auto"/>
          <w:spacing w:val="0"/>
          <w:sz w:val="32"/>
          <w:szCs w:val="32"/>
        </w:rPr>
        <w:t>预算的</w:t>
      </w:r>
      <w:r>
        <w:rPr>
          <w:rFonts w:hint="default" w:ascii="Times New Roman" w:hAnsi="Times New Roman" w:eastAsia="仿宋_GB2312" w:cs="Times New Roman"/>
          <w:color w:val="auto"/>
          <w:spacing w:val="0"/>
          <w:sz w:val="32"/>
          <w:szCs w:val="32"/>
          <w:lang w:val="en-US" w:eastAsia="zh-CN"/>
        </w:rPr>
        <w:t>92.1</w:t>
      </w:r>
      <w:r>
        <w:rPr>
          <w:rFonts w:hint="default" w:ascii="Times New Roman" w:hAnsi="Times New Roman" w:eastAsia="仿宋_GB2312" w:cs="Times New Roman"/>
          <w:color w:val="auto"/>
          <w:spacing w:val="0"/>
          <w:sz w:val="32"/>
          <w:szCs w:val="32"/>
        </w:rPr>
        <w:t>%</w:t>
      </w:r>
      <w:r>
        <w:rPr>
          <w:rFonts w:hint="default" w:ascii="Times New Roman" w:hAnsi="Times New Roman" w:eastAsia="仿宋_GB2312" w:cs="Times New Roman"/>
          <w:b/>
          <w:bCs/>
          <w:color w:val="auto"/>
          <w:spacing w:val="0"/>
          <w:sz w:val="32"/>
          <w:szCs w:val="32"/>
          <w:lang w:eastAsia="zh-CN"/>
        </w:rPr>
        <w:t>（</w:t>
      </w:r>
      <w:r>
        <w:rPr>
          <w:rFonts w:hint="default" w:ascii="Times New Roman" w:hAnsi="Times New Roman" w:eastAsia="仿宋_GB2312" w:cs="Times New Roman"/>
          <w:b/>
          <w:bCs/>
          <w:color w:val="auto"/>
          <w:spacing w:val="0"/>
          <w:sz w:val="32"/>
          <w:szCs w:val="32"/>
        </w:rPr>
        <w:t>我区实际完成14.83亿元，市财政局年底将1.25亿元调至经开区，同时该部分财力已补助我区）</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rPr>
        <w:t>加上上级补助</w:t>
      </w:r>
      <w:r>
        <w:rPr>
          <w:rFonts w:hint="default" w:ascii="Times New Roman" w:hAnsi="Times New Roman" w:eastAsia="仿宋_GB2312" w:cs="Times New Roman"/>
          <w:color w:val="auto"/>
          <w:spacing w:val="0"/>
          <w:sz w:val="32"/>
          <w:lang w:val="en-US" w:eastAsia="zh-CN"/>
        </w:rPr>
        <w:t>收入5.92</w:t>
      </w:r>
      <w:r>
        <w:rPr>
          <w:rFonts w:hint="default" w:ascii="Times New Roman" w:hAnsi="Times New Roman" w:eastAsia="仿宋_GB2312" w:cs="Times New Roman"/>
          <w:color w:val="auto"/>
          <w:spacing w:val="0"/>
          <w:sz w:val="32"/>
          <w:lang w:eastAsia="zh-CN"/>
        </w:rPr>
        <w:t>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地方政府一般债务转贷</w:t>
      </w:r>
      <w:r>
        <w:rPr>
          <w:rFonts w:hint="default" w:ascii="Times New Roman" w:hAnsi="Times New Roman" w:eastAsia="仿宋_GB2312" w:cs="Times New Roman"/>
          <w:color w:val="auto"/>
          <w:spacing w:val="0"/>
          <w:sz w:val="32"/>
        </w:rPr>
        <w:t>收入</w:t>
      </w:r>
      <w:r>
        <w:rPr>
          <w:rFonts w:hint="default" w:ascii="Times New Roman" w:hAnsi="Times New Roman" w:eastAsia="仿宋_GB2312" w:cs="Times New Roman"/>
          <w:color w:val="auto"/>
          <w:spacing w:val="0"/>
          <w:sz w:val="32"/>
          <w:lang w:val="en-US" w:eastAsia="zh-CN"/>
        </w:rPr>
        <w:t>1.35亿</w:t>
      </w:r>
      <w:r>
        <w:rPr>
          <w:rFonts w:hint="default" w:ascii="Times New Roman" w:hAnsi="Times New Roman" w:eastAsia="仿宋_GB2312" w:cs="Times New Roman"/>
          <w:color w:val="auto"/>
          <w:spacing w:val="0"/>
          <w:sz w:val="32"/>
        </w:rPr>
        <w:t>元，上年结余</w:t>
      </w:r>
      <w:r>
        <w:rPr>
          <w:rFonts w:hint="default" w:ascii="Times New Roman" w:hAnsi="Times New Roman" w:eastAsia="仿宋_GB2312" w:cs="Times New Roman"/>
          <w:color w:val="auto"/>
          <w:spacing w:val="0"/>
          <w:sz w:val="32"/>
          <w:lang w:val="en-US" w:eastAsia="zh-CN"/>
        </w:rPr>
        <w:t>收入0.17</w:t>
      </w:r>
      <w:r>
        <w:rPr>
          <w:rFonts w:hint="default" w:ascii="Times New Roman" w:hAnsi="Times New Roman" w:eastAsia="仿宋_GB2312" w:cs="Times New Roman"/>
          <w:color w:val="auto"/>
          <w:spacing w:val="0"/>
          <w:sz w:val="32"/>
          <w:lang w:eastAsia="zh-CN"/>
        </w:rPr>
        <w:t>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调入</w:t>
      </w:r>
      <w:r>
        <w:rPr>
          <w:rFonts w:hint="default" w:ascii="Times New Roman" w:hAnsi="Times New Roman" w:eastAsia="仿宋_GB2312" w:cs="Times New Roman"/>
          <w:color w:val="auto"/>
          <w:spacing w:val="0"/>
          <w:sz w:val="32"/>
        </w:rPr>
        <w:t>预算稳定调节基金</w:t>
      </w:r>
      <w:r>
        <w:rPr>
          <w:rFonts w:hint="default" w:ascii="Times New Roman" w:hAnsi="Times New Roman" w:eastAsia="仿宋_GB2312" w:cs="Times New Roman"/>
          <w:color w:val="auto"/>
          <w:spacing w:val="0"/>
          <w:sz w:val="32"/>
          <w:lang w:val="en-US" w:eastAsia="zh-CN"/>
        </w:rPr>
        <w:t>1.87亿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收入总计22.89亿</w:t>
      </w:r>
      <w:r>
        <w:rPr>
          <w:rFonts w:hint="default" w:ascii="Times New Roman" w:hAnsi="Times New Roman" w:eastAsia="仿宋_GB2312" w:cs="Times New Roman"/>
          <w:color w:val="auto"/>
          <w:spacing w:val="0"/>
          <w:sz w:val="32"/>
        </w:rPr>
        <w:t>元。全区一般公共</w:t>
      </w:r>
      <w:r>
        <w:rPr>
          <w:rFonts w:hint="default" w:ascii="Times New Roman" w:hAnsi="Times New Roman" w:eastAsia="仿宋_GB2312" w:cs="Times New Roman"/>
          <w:color w:val="auto"/>
          <w:spacing w:val="0"/>
          <w:sz w:val="32"/>
          <w:lang w:val="en-US" w:eastAsia="zh-CN"/>
        </w:rPr>
        <w:t>预算支出完成</w:t>
      </w:r>
      <w:r>
        <w:rPr>
          <w:rFonts w:hint="default" w:ascii="Times New Roman" w:hAnsi="Times New Roman" w:eastAsia="仿宋_GB2312" w:cs="Times New Roman"/>
          <w:bCs/>
          <w:color w:val="auto"/>
          <w:spacing w:val="0"/>
          <w:sz w:val="32"/>
          <w:szCs w:val="32"/>
          <w:lang w:val="en-US" w:eastAsia="zh-CN"/>
        </w:rPr>
        <w:t>9.21亿</w:t>
      </w:r>
      <w:r>
        <w:rPr>
          <w:rFonts w:hint="default" w:ascii="Times New Roman" w:hAnsi="Times New Roman" w:eastAsia="仿宋_GB2312" w:cs="Times New Roman"/>
          <w:bCs/>
          <w:color w:val="auto"/>
          <w:spacing w:val="0"/>
          <w:sz w:val="32"/>
          <w:szCs w:val="32"/>
        </w:rPr>
        <w:t>元</w:t>
      </w:r>
      <w:r>
        <w:rPr>
          <w:rFonts w:hint="default" w:ascii="Times New Roman" w:hAnsi="Times New Roman" w:eastAsia="仿宋_GB2312" w:cs="Times New Roman"/>
          <w:bCs/>
          <w:color w:val="auto"/>
          <w:spacing w:val="0"/>
          <w:sz w:val="32"/>
          <w:szCs w:val="32"/>
          <w:lang w:eastAsia="zh-CN"/>
        </w:rPr>
        <w:t>，</w:t>
      </w:r>
      <w:r>
        <w:rPr>
          <w:rFonts w:hint="default" w:ascii="Times New Roman" w:hAnsi="Times New Roman" w:eastAsia="仿宋_GB2312" w:cs="Times New Roman"/>
          <w:bCs/>
          <w:color w:val="auto"/>
          <w:spacing w:val="0"/>
          <w:sz w:val="32"/>
          <w:szCs w:val="32"/>
          <w:lang w:val="en-US" w:eastAsia="zh-CN"/>
        </w:rPr>
        <w:t>为调整预算</w:t>
      </w:r>
      <w:r>
        <w:rPr>
          <w:rFonts w:hint="default" w:ascii="Times New Roman" w:hAnsi="Times New Roman" w:eastAsia="仿宋_GB2312" w:cs="Times New Roman"/>
          <w:bCs/>
          <w:color w:val="auto"/>
          <w:spacing w:val="0"/>
          <w:sz w:val="32"/>
          <w:szCs w:val="32"/>
        </w:rPr>
        <w:t>的</w:t>
      </w:r>
      <w:r>
        <w:rPr>
          <w:rFonts w:hint="default" w:ascii="Times New Roman" w:hAnsi="Times New Roman" w:eastAsia="仿宋_GB2312" w:cs="Times New Roman"/>
          <w:bCs/>
          <w:color w:val="auto"/>
          <w:spacing w:val="0"/>
          <w:sz w:val="32"/>
          <w:szCs w:val="32"/>
          <w:lang w:val="en-US" w:eastAsia="zh-CN"/>
        </w:rPr>
        <w:t>78.5</w:t>
      </w:r>
      <w:r>
        <w:rPr>
          <w:rFonts w:hint="default" w:ascii="Times New Roman" w:hAnsi="Times New Roman" w:eastAsia="仿宋_GB2312" w:cs="Times New Roman"/>
          <w:bCs/>
          <w:color w:val="auto"/>
          <w:spacing w:val="0"/>
          <w:sz w:val="32"/>
          <w:szCs w:val="32"/>
        </w:rPr>
        <w:t>%</w:t>
      </w:r>
      <w:r>
        <w:rPr>
          <w:rFonts w:hint="default" w:ascii="Times New Roman" w:hAnsi="Times New Roman" w:eastAsia="仿宋_GB2312" w:cs="Times New Roman"/>
          <w:bCs/>
          <w:color w:val="auto"/>
          <w:spacing w:val="0"/>
          <w:sz w:val="32"/>
          <w:szCs w:val="32"/>
          <w:lang w:val="en-US" w:eastAsia="zh-CN"/>
        </w:rPr>
        <w:t>,加上</w:t>
      </w:r>
      <w:r>
        <w:rPr>
          <w:rFonts w:hint="default" w:ascii="Times New Roman" w:hAnsi="Times New Roman" w:eastAsia="仿宋_GB2312" w:cs="Times New Roman"/>
          <w:bCs/>
          <w:color w:val="auto"/>
          <w:spacing w:val="0"/>
          <w:sz w:val="32"/>
          <w:szCs w:val="32"/>
        </w:rPr>
        <w:t>上解上级支出</w:t>
      </w:r>
      <w:r>
        <w:rPr>
          <w:rFonts w:hint="default" w:ascii="Times New Roman" w:hAnsi="Times New Roman" w:eastAsia="仿宋_GB2312" w:cs="Times New Roman"/>
          <w:bCs/>
          <w:color w:val="auto"/>
          <w:spacing w:val="0"/>
          <w:sz w:val="32"/>
          <w:szCs w:val="32"/>
          <w:lang w:val="en-US" w:eastAsia="zh-CN"/>
        </w:rPr>
        <w:t>9.79亿</w:t>
      </w:r>
      <w:r>
        <w:rPr>
          <w:rFonts w:hint="default" w:ascii="Times New Roman" w:hAnsi="Times New Roman" w:eastAsia="仿宋_GB2312" w:cs="Times New Roman"/>
          <w:bCs/>
          <w:color w:val="auto"/>
          <w:spacing w:val="0"/>
          <w:sz w:val="32"/>
          <w:szCs w:val="32"/>
        </w:rPr>
        <w:t>元，</w:t>
      </w:r>
      <w:r>
        <w:rPr>
          <w:rFonts w:hint="default" w:ascii="Times New Roman" w:hAnsi="Times New Roman" w:eastAsia="仿宋_GB2312" w:cs="Times New Roman"/>
          <w:bCs/>
          <w:color w:val="auto"/>
          <w:spacing w:val="0"/>
          <w:sz w:val="32"/>
          <w:szCs w:val="32"/>
          <w:lang w:eastAsia="zh-CN"/>
        </w:rPr>
        <w:t>调出资金</w:t>
      </w:r>
      <w:r>
        <w:rPr>
          <w:rFonts w:hint="default" w:ascii="Times New Roman" w:hAnsi="Times New Roman" w:eastAsia="仿宋_GB2312" w:cs="Times New Roman"/>
          <w:bCs/>
          <w:color w:val="auto"/>
          <w:spacing w:val="0"/>
          <w:sz w:val="32"/>
          <w:szCs w:val="32"/>
          <w:lang w:val="en-US" w:eastAsia="zh-CN"/>
        </w:rPr>
        <w:t>0.03亿元，</w:t>
      </w:r>
      <w:r>
        <w:rPr>
          <w:rFonts w:hint="default" w:ascii="Times New Roman" w:hAnsi="Times New Roman" w:eastAsia="仿宋_GB2312" w:cs="Times New Roman"/>
          <w:color w:val="auto"/>
          <w:spacing w:val="0"/>
          <w:sz w:val="32"/>
          <w:lang w:val="en-US" w:eastAsia="zh-CN"/>
        </w:rPr>
        <w:t>债券</w:t>
      </w:r>
      <w:r>
        <w:rPr>
          <w:rFonts w:hint="default" w:ascii="Times New Roman" w:hAnsi="Times New Roman" w:eastAsia="仿宋_GB2312" w:cs="Times New Roman"/>
          <w:color w:val="auto"/>
          <w:spacing w:val="0"/>
          <w:sz w:val="32"/>
        </w:rPr>
        <w:t>还本支出</w:t>
      </w:r>
      <w:r>
        <w:rPr>
          <w:rFonts w:hint="default" w:ascii="Times New Roman" w:hAnsi="Times New Roman" w:eastAsia="仿宋_GB2312" w:cs="Times New Roman"/>
          <w:color w:val="auto"/>
          <w:spacing w:val="0"/>
          <w:sz w:val="32"/>
          <w:lang w:val="en-US" w:eastAsia="zh-CN"/>
        </w:rPr>
        <w:t>1.02亿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补充</w:t>
      </w:r>
      <w:r>
        <w:rPr>
          <w:rFonts w:hint="default" w:ascii="Times New Roman" w:hAnsi="Times New Roman" w:eastAsia="仿宋_GB2312" w:cs="Times New Roman"/>
          <w:color w:val="auto"/>
          <w:spacing w:val="0"/>
          <w:sz w:val="32"/>
        </w:rPr>
        <w:t>预算稳定调节基金</w:t>
      </w:r>
      <w:r>
        <w:rPr>
          <w:rFonts w:hint="default" w:ascii="Times New Roman" w:hAnsi="Times New Roman" w:eastAsia="仿宋_GB2312" w:cs="Times New Roman"/>
          <w:color w:val="auto"/>
          <w:spacing w:val="0"/>
          <w:sz w:val="32"/>
          <w:lang w:val="en-US" w:eastAsia="zh-CN"/>
        </w:rPr>
        <w:t>1.42亿元（主要是盘活结转两年以上上级补助资金），支出总计21.47亿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eastAsia="zh-CN"/>
        </w:rPr>
        <w:t>。</w:t>
      </w:r>
      <w:r>
        <w:rPr>
          <w:rFonts w:hint="default" w:ascii="Times New Roman" w:hAnsi="Times New Roman" w:eastAsia="仿宋_GB2312" w:cs="Times New Roman"/>
          <w:color w:val="auto"/>
          <w:spacing w:val="0"/>
          <w:sz w:val="32"/>
          <w:lang w:val="en-US" w:eastAsia="zh-CN"/>
        </w:rPr>
        <w:t>收支总量</w:t>
      </w:r>
      <w:r>
        <w:rPr>
          <w:rFonts w:hint="default" w:ascii="Times New Roman" w:hAnsi="Times New Roman" w:eastAsia="仿宋_GB2312" w:cs="Times New Roman"/>
          <w:color w:val="auto"/>
          <w:spacing w:val="0"/>
          <w:sz w:val="32"/>
        </w:rPr>
        <w:t>相抵，</w:t>
      </w:r>
      <w:r>
        <w:rPr>
          <w:rFonts w:hint="default" w:ascii="Times New Roman" w:hAnsi="Times New Roman" w:eastAsia="仿宋_GB2312" w:cs="Times New Roman"/>
          <w:color w:val="auto"/>
          <w:spacing w:val="0"/>
          <w:sz w:val="32"/>
          <w:lang w:val="en-US" w:eastAsia="zh-CN"/>
        </w:rPr>
        <w:t>结转下年支出1.42亿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eastAsia="zh-CN"/>
        </w:rPr>
        <w:t>（</w:t>
      </w:r>
      <w:r>
        <w:rPr>
          <w:rFonts w:hint="default" w:ascii="Times New Roman" w:hAnsi="Times New Roman" w:eastAsia="仿宋_GB2312" w:cs="Times New Roman"/>
          <w:color w:val="auto"/>
          <w:spacing w:val="0"/>
          <w:sz w:val="32"/>
          <w:lang w:val="en-US" w:eastAsia="zh-CN"/>
        </w:rPr>
        <w:t>全部为上级补助资金结转</w:t>
      </w:r>
      <w:r>
        <w:rPr>
          <w:rFonts w:hint="default" w:ascii="Times New Roman" w:hAnsi="Times New Roman" w:eastAsia="仿宋_GB2312" w:cs="Times New Roman"/>
          <w:color w:val="auto"/>
          <w:spacing w:val="0"/>
          <w:sz w:val="32"/>
          <w:lang w:eastAsia="zh-CN"/>
        </w:rPr>
        <w:t>）</w:t>
      </w:r>
      <w:r>
        <w:rPr>
          <w:rFonts w:hint="default" w:ascii="Times New Roman" w:hAnsi="Times New Roman" w:eastAsia="仿宋_GB2312" w:cs="Times New Roman"/>
          <w:color w:val="auto"/>
          <w:spacing w:val="0"/>
          <w:sz w:val="32"/>
        </w:rPr>
        <w:t>。</w:t>
      </w:r>
    </w:p>
    <w:p>
      <w:pPr>
        <w:keepNext w:val="0"/>
        <w:keepLines w:val="0"/>
        <w:pageBreakBefore w:val="0"/>
        <w:kinsoku/>
        <w:wordWrap/>
        <w:overflowPunct/>
        <w:topLinePunct w:val="0"/>
        <w:autoSpaceDE/>
        <w:autoSpaceDN/>
        <w:bidi w:val="0"/>
        <w:spacing w:line="570" w:lineRule="exact"/>
        <w:ind w:firstLine="643" w:firstLineChars="200"/>
        <w:rPr>
          <w:rFonts w:hint="default" w:ascii="Times New Roman" w:hAnsi="Times New Roman" w:eastAsia="仿宋_GB2312" w:cs="Times New Roman"/>
          <w:color w:val="auto"/>
          <w:spacing w:val="0"/>
          <w:sz w:val="32"/>
        </w:rPr>
      </w:pPr>
      <w:r>
        <w:rPr>
          <w:rFonts w:hint="default" w:ascii="Times New Roman" w:hAnsi="Times New Roman" w:eastAsia="仿宋_GB2312" w:cs="Times New Roman"/>
          <w:b/>
          <w:bCs w:val="0"/>
          <w:color w:val="auto"/>
          <w:spacing w:val="0"/>
          <w:sz w:val="32"/>
          <w:szCs w:val="32"/>
          <w:lang w:val="en-US" w:eastAsia="zh-CN"/>
        </w:rPr>
        <w:t>2.区级情况。</w:t>
      </w:r>
      <w:r>
        <w:rPr>
          <w:rFonts w:hint="default" w:ascii="Times New Roman" w:hAnsi="Times New Roman" w:eastAsia="仿宋_GB2312" w:cs="Times New Roman"/>
          <w:b w:val="0"/>
          <w:bCs/>
          <w:color w:val="auto"/>
          <w:spacing w:val="0"/>
          <w:sz w:val="32"/>
          <w:lang w:val="en-US" w:eastAsia="zh-CN"/>
        </w:rPr>
        <w:t>区</w:t>
      </w:r>
      <w:r>
        <w:rPr>
          <w:rFonts w:hint="default" w:ascii="Times New Roman" w:hAnsi="Times New Roman" w:eastAsia="仿宋_GB2312" w:cs="Times New Roman"/>
          <w:color w:val="auto"/>
          <w:spacing w:val="0"/>
          <w:sz w:val="32"/>
          <w:lang w:val="en-US" w:eastAsia="zh-CN"/>
        </w:rPr>
        <w:t>级</w:t>
      </w:r>
      <w:r>
        <w:rPr>
          <w:rFonts w:hint="default" w:ascii="Times New Roman" w:hAnsi="Times New Roman" w:eastAsia="仿宋_GB2312" w:cs="Times New Roman"/>
          <w:color w:val="auto"/>
          <w:spacing w:val="0"/>
          <w:sz w:val="32"/>
        </w:rPr>
        <w:t>一般公共预算收入完成</w:t>
      </w:r>
      <w:r>
        <w:rPr>
          <w:rFonts w:hint="default" w:ascii="Times New Roman" w:hAnsi="Times New Roman" w:eastAsia="仿宋_GB2312" w:cs="Times New Roman"/>
          <w:color w:val="auto"/>
          <w:spacing w:val="0"/>
          <w:sz w:val="32"/>
          <w:lang w:val="en-US" w:eastAsia="zh-CN"/>
        </w:rPr>
        <w:t>8.49亿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szCs w:val="32"/>
        </w:rPr>
        <w:t>为</w:t>
      </w:r>
      <w:r>
        <w:rPr>
          <w:rFonts w:hint="default" w:ascii="Times New Roman" w:hAnsi="Times New Roman" w:eastAsia="仿宋_GB2312" w:cs="Times New Roman"/>
          <w:color w:val="auto"/>
          <w:spacing w:val="0"/>
          <w:sz w:val="32"/>
          <w:szCs w:val="32"/>
          <w:lang w:eastAsia="zh-CN"/>
        </w:rPr>
        <w:t>调整</w:t>
      </w:r>
      <w:r>
        <w:rPr>
          <w:rFonts w:hint="default" w:ascii="Times New Roman" w:hAnsi="Times New Roman" w:eastAsia="仿宋_GB2312" w:cs="Times New Roman"/>
          <w:color w:val="auto"/>
          <w:spacing w:val="0"/>
          <w:sz w:val="32"/>
          <w:szCs w:val="32"/>
        </w:rPr>
        <w:t>预算</w:t>
      </w:r>
      <w:r>
        <w:rPr>
          <w:rFonts w:hint="default" w:ascii="Times New Roman" w:hAnsi="Times New Roman" w:eastAsia="仿宋_GB2312" w:cs="Times New Roman"/>
          <w:color w:val="auto"/>
          <w:spacing w:val="0"/>
          <w:sz w:val="32"/>
          <w:szCs w:val="32"/>
          <w:lang w:eastAsia="zh-CN"/>
        </w:rPr>
        <w:t>的</w:t>
      </w:r>
      <w:r>
        <w:rPr>
          <w:rFonts w:hint="default" w:ascii="Times New Roman" w:hAnsi="Times New Roman" w:eastAsia="仿宋_GB2312" w:cs="Times New Roman"/>
          <w:color w:val="auto"/>
          <w:spacing w:val="0"/>
          <w:sz w:val="32"/>
          <w:lang w:val="en-US" w:eastAsia="zh-CN"/>
        </w:rPr>
        <w:t>74.3</w:t>
      </w:r>
      <w:r>
        <w:rPr>
          <w:rFonts w:hint="default" w:ascii="Times New Roman" w:hAnsi="Times New Roman" w:eastAsia="仿宋_GB2312" w:cs="Times New Roman"/>
          <w:color w:val="auto"/>
          <w:spacing w:val="0"/>
          <w:sz w:val="32"/>
          <w:szCs w:val="32"/>
        </w:rPr>
        <w:t>%</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rPr>
        <w:t>加上上级补助</w:t>
      </w:r>
      <w:r>
        <w:rPr>
          <w:rFonts w:hint="default" w:ascii="Times New Roman" w:hAnsi="Times New Roman" w:eastAsia="仿宋_GB2312" w:cs="Times New Roman"/>
          <w:color w:val="auto"/>
          <w:spacing w:val="0"/>
          <w:sz w:val="32"/>
          <w:lang w:val="en-US" w:eastAsia="zh-CN"/>
        </w:rPr>
        <w:t>收入5.92亿</w:t>
      </w:r>
      <w:r>
        <w:rPr>
          <w:rFonts w:hint="default" w:ascii="Times New Roman" w:hAnsi="Times New Roman" w:eastAsia="仿宋_GB2312" w:cs="Times New Roman"/>
          <w:color w:val="auto"/>
          <w:spacing w:val="0"/>
          <w:sz w:val="32"/>
        </w:rPr>
        <w:t>元，上解下级收入</w:t>
      </w:r>
      <w:r>
        <w:rPr>
          <w:rFonts w:hint="default" w:ascii="Times New Roman" w:hAnsi="Times New Roman" w:eastAsia="仿宋_GB2312" w:cs="Times New Roman"/>
          <w:color w:val="auto"/>
          <w:spacing w:val="0"/>
          <w:sz w:val="32"/>
          <w:lang w:val="en-US" w:eastAsia="zh-CN"/>
        </w:rPr>
        <w:t>4.33亿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，地方政府一般债务转贷</w:t>
      </w:r>
      <w:r>
        <w:rPr>
          <w:rFonts w:hint="default" w:ascii="Times New Roman" w:hAnsi="Times New Roman" w:eastAsia="仿宋_GB2312" w:cs="Times New Roman"/>
          <w:color w:val="auto"/>
          <w:spacing w:val="0"/>
          <w:sz w:val="32"/>
        </w:rPr>
        <w:t>收入</w:t>
      </w:r>
      <w:r>
        <w:rPr>
          <w:rFonts w:hint="default" w:ascii="Times New Roman" w:hAnsi="Times New Roman" w:eastAsia="仿宋_GB2312" w:cs="Times New Roman"/>
          <w:color w:val="auto"/>
          <w:spacing w:val="0"/>
          <w:sz w:val="32"/>
          <w:lang w:val="en-US" w:eastAsia="zh-CN"/>
        </w:rPr>
        <w:t>1.35亿</w:t>
      </w:r>
      <w:r>
        <w:rPr>
          <w:rFonts w:hint="default" w:ascii="Times New Roman" w:hAnsi="Times New Roman" w:eastAsia="仿宋_GB2312" w:cs="Times New Roman"/>
          <w:color w:val="auto"/>
          <w:spacing w:val="0"/>
          <w:sz w:val="32"/>
        </w:rPr>
        <w:t>元，上年结余</w:t>
      </w:r>
      <w:r>
        <w:rPr>
          <w:rFonts w:hint="default" w:ascii="Times New Roman" w:hAnsi="Times New Roman" w:eastAsia="仿宋_GB2312" w:cs="Times New Roman"/>
          <w:color w:val="auto"/>
          <w:spacing w:val="0"/>
          <w:sz w:val="32"/>
          <w:lang w:val="en-US" w:eastAsia="zh-CN"/>
        </w:rPr>
        <w:t>收入0.14亿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调入</w:t>
      </w:r>
      <w:r>
        <w:rPr>
          <w:rFonts w:hint="default" w:ascii="Times New Roman" w:hAnsi="Times New Roman" w:eastAsia="仿宋_GB2312" w:cs="Times New Roman"/>
          <w:color w:val="auto"/>
          <w:spacing w:val="0"/>
          <w:sz w:val="32"/>
        </w:rPr>
        <w:t>预算稳定调节基金</w:t>
      </w:r>
      <w:r>
        <w:rPr>
          <w:rFonts w:hint="default" w:ascii="Times New Roman" w:hAnsi="Times New Roman" w:eastAsia="仿宋_GB2312" w:cs="Times New Roman"/>
          <w:color w:val="auto"/>
          <w:spacing w:val="0"/>
          <w:sz w:val="32"/>
          <w:lang w:val="en-US" w:eastAsia="zh-CN"/>
        </w:rPr>
        <w:t>1.87亿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收入总量为22.1亿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区级</w:t>
      </w:r>
      <w:r>
        <w:rPr>
          <w:rFonts w:hint="default" w:ascii="Times New Roman" w:hAnsi="Times New Roman" w:eastAsia="仿宋_GB2312" w:cs="Times New Roman"/>
          <w:color w:val="auto"/>
          <w:spacing w:val="0"/>
          <w:sz w:val="32"/>
        </w:rPr>
        <w:t>一般公共</w:t>
      </w:r>
      <w:r>
        <w:rPr>
          <w:rFonts w:hint="default" w:ascii="Times New Roman" w:hAnsi="Times New Roman" w:eastAsia="仿宋_GB2312" w:cs="Times New Roman"/>
          <w:color w:val="auto"/>
          <w:spacing w:val="0"/>
          <w:sz w:val="32"/>
          <w:lang w:val="en-US" w:eastAsia="zh-CN"/>
        </w:rPr>
        <w:t>预算支出完成</w:t>
      </w:r>
      <w:r>
        <w:rPr>
          <w:rFonts w:hint="default" w:ascii="Times New Roman" w:hAnsi="Times New Roman" w:eastAsia="仿宋_GB2312" w:cs="Times New Roman"/>
          <w:bCs/>
          <w:color w:val="auto"/>
          <w:spacing w:val="0"/>
          <w:sz w:val="32"/>
          <w:szCs w:val="32"/>
          <w:lang w:val="en-US" w:eastAsia="zh-CN"/>
        </w:rPr>
        <w:t>8.1亿</w:t>
      </w:r>
      <w:r>
        <w:rPr>
          <w:rFonts w:hint="default" w:ascii="Times New Roman" w:hAnsi="Times New Roman" w:eastAsia="仿宋_GB2312" w:cs="Times New Roman"/>
          <w:bCs/>
          <w:color w:val="auto"/>
          <w:spacing w:val="0"/>
          <w:sz w:val="32"/>
          <w:szCs w:val="32"/>
        </w:rPr>
        <w:t>元</w:t>
      </w:r>
      <w:r>
        <w:rPr>
          <w:rFonts w:hint="default" w:ascii="Times New Roman" w:hAnsi="Times New Roman" w:eastAsia="仿宋_GB2312" w:cs="Times New Roman"/>
          <w:bCs/>
          <w:color w:val="auto"/>
          <w:spacing w:val="0"/>
          <w:sz w:val="32"/>
          <w:szCs w:val="32"/>
          <w:lang w:eastAsia="zh-CN"/>
        </w:rPr>
        <w:t>，</w:t>
      </w:r>
      <w:r>
        <w:rPr>
          <w:rFonts w:hint="default" w:ascii="Times New Roman" w:hAnsi="Times New Roman" w:eastAsia="仿宋_GB2312" w:cs="Times New Roman"/>
          <w:bCs/>
          <w:color w:val="auto"/>
          <w:spacing w:val="0"/>
          <w:sz w:val="32"/>
          <w:szCs w:val="32"/>
          <w:lang w:val="en-US" w:eastAsia="zh-CN"/>
        </w:rPr>
        <w:t>为调整预算</w:t>
      </w:r>
      <w:r>
        <w:rPr>
          <w:rFonts w:hint="default" w:ascii="Times New Roman" w:hAnsi="Times New Roman" w:eastAsia="仿宋_GB2312" w:cs="Times New Roman"/>
          <w:bCs/>
          <w:color w:val="auto"/>
          <w:spacing w:val="0"/>
          <w:sz w:val="32"/>
          <w:szCs w:val="32"/>
        </w:rPr>
        <w:t>的</w:t>
      </w:r>
      <w:r>
        <w:rPr>
          <w:rFonts w:hint="default" w:ascii="Times New Roman" w:hAnsi="Times New Roman" w:eastAsia="仿宋_GB2312" w:cs="Times New Roman"/>
          <w:bCs/>
          <w:color w:val="auto"/>
          <w:spacing w:val="0"/>
          <w:sz w:val="32"/>
          <w:szCs w:val="32"/>
          <w:lang w:val="en-US" w:eastAsia="zh-CN"/>
        </w:rPr>
        <w:t>78.6</w:t>
      </w:r>
      <w:r>
        <w:rPr>
          <w:rFonts w:hint="default" w:ascii="Times New Roman" w:hAnsi="Times New Roman" w:eastAsia="仿宋_GB2312" w:cs="Times New Roman"/>
          <w:bCs/>
          <w:color w:val="auto"/>
          <w:spacing w:val="0"/>
          <w:sz w:val="32"/>
          <w:szCs w:val="32"/>
        </w:rPr>
        <w:t>%</w:t>
      </w:r>
      <w:r>
        <w:rPr>
          <w:rFonts w:hint="default" w:ascii="Times New Roman" w:hAnsi="Times New Roman" w:eastAsia="仿宋_GB2312" w:cs="Times New Roman"/>
          <w:bCs/>
          <w:color w:val="auto"/>
          <w:spacing w:val="0"/>
          <w:sz w:val="32"/>
          <w:szCs w:val="32"/>
          <w:lang w:val="en-US" w:eastAsia="zh-CN"/>
        </w:rPr>
        <w:t>,加上</w:t>
      </w:r>
      <w:r>
        <w:rPr>
          <w:rFonts w:hint="default" w:ascii="Times New Roman" w:hAnsi="Times New Roman" w:eastAsia="仿宋_GB2312" w:cs="Times New Roman"/>
          <w:bCs/>
          <w:color w:val="auto"/>
          <w:spacing w:val="0"/>
          <w:sz w:val="32"/>
          <w:szCs w:val="32"/>
        </w:rPr>
        <w:t>上解上级支出</w:t>
      </w:r>
      <w:r>
        <w:rPr>
          <w:rFonts w:hint="default" w:ascii="Times New Roman" w:hAnsi="Times New Roman" w:eastAsia="仿宋_GB2312" w:cs="Times New Roman"/>
          <w:bCs/>
          <w:color w:val="auto"/>
          <w:spacing w:val="0"/>
          <w:sz w:val="32"/>
          <w:szCs w:val="32"/>
          <w:lang w:val="en-US" w:eastAsia="zh-CN"/>
        </w:rPr>
        <w:t>9.78亿</w:t>
      </w:r>
      <w:r>
        <w:rPr>
          <w:rFonts w:hint="default" w:ascii="Times New Roman" w:hAnsi="Times New Roman" w:eastAsia="仿宋_GB2312" w:cs="Times New Roman"/>
          <w:bCs/>
          <w:color w:val="auto"/>
          <w:spacing w:val="0"/>
          <w:sz w:val="32"/>
          <w:szCs w:val="32"/>
        </w:rPr>
        <w:t>元，</w:t>
      </w:r>
      <w:r>
        <w:rPr>
          <w:rFonts w:hint="default" w:ascii="Times New Roman" w:hAnsi="Times New Roman" w:eastAsia="仿宋_GB2312" w:cs="Times New Roman"/>
          <w:bCs/>
          <w:color w:val="auto"/>
          <w:spacing w:val="0"/>
          <w:sz w:val="32"/>
          <w:szCs w:val="32"/>
          <w:lang w:eastAsia="zh-CN"/>
        </w:rPr>
        <w:t>调出资金</w:t>
      </w:r>
      <w:r>
        <w:rPr>
          <w:rFonts w:hint="default" w:ascii="Times New Roman" w:hAnsi="Times New Roman" w:eastAsia="仿宋_GB2312" w:cs="Times New Roman"/>
          <w:bCs/>
          <w:color w:val="auto"/>
          <w:spacing w:val="0"/>
          <w:sz w:val="32"/>
          <w:szCs w:val="32"/>
          <w:lang w:val="en-US" w:eastAsia="zh-CN"/>
        </w:rPr>
        <w:t>0.03亿元，</w:t>
      </w:r>
      <w:r>
        <w:rPr>
          <w:rFonts w:hint="default" w:ascii="Times New Roman" w:hAnsi="Times New Roman" w:eastAsia="仿宋_GB2312" w:cs="Times New Roman"/>
          <w:color w:val="auto"/>
          <w:spacing w:val="0"/>
          <w:sz w:val="32"/>
        </w:rPr>
        <w:t>补助下级支出</w:t>
      </w:r>
      <w:r>
        <w:rPr>
          <w:rFonts w:hint="default" w:ascii="Times New Roman" w:hAnsi="Times New Roman" w:eastAsia="仿宋_GB2312" w:cs="Times New Roman"/>
          <w:color w:val="auto"/>
          <w:spacing w:val="0"/>
          <w:sz w:val="32"/>
          <w:lang w:val="en-US" w:eastAsia="zh-CN"/>
        </w:rPr>
        <w:t>0.41亿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债券</w:t>
      </w:r>
      <w:r>
        <w:rPr>
          <w:rFonts w:hint="default" w:ascii="Times New Roman" w:hAnsi="Times New Roman" w:eastAsia="仿宋_GB2312" w:cs="Times New Roman"/>
          <w:color w:val="auto"/>
          <w:spacing w:val="0"/>
          <w:sz w:val="32"/>
        </w:rPr>
        <w:t>还本支出</w:t>
      </w:r>
      <w:r>
        <w:rPr>
          <w:rFonts w:hint="default" w:ascii="Times New Roman" w:hAnsi="Times New Roman" w:eastAsia="仿宋_GB2312" w:cs="Times New Roman"/>
          <w:color w:val="auto"/>
          <w:spacing w:val="0"/>
          <w:sz w:val="32"/>
          <w:lang w:val="en-US" w:eastAsia="zh-CN"/>
        </w:rPr>
        <w:t>1.02亿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val="en-US" w:eastAsia="zh-CN"/>
        </w:rPr>
        <w:t>补充</w:t>
      </w:r>
      <w:r>
        <w:rPr>
          <w:rFonts w:hint="default" w:ascii="Times New Roman" w:hAnsi="Times New Roman" w:eastAsia="仿宋_GB2312" w:cs="Times New Roman"/>
          <w:color w:val="auto"/>
          <w:spacing w:val="0"/>
          <w:sz w:val="32"/>
        </w:rPr>
        <w:t>预算稳定调节基金</w:t>
      </w:r>
      <w:r>
        <w:rPr>
          <w:rFonts w:hint="default" w:ascii="Times New Roman" w:hAnsi="Times New Roman" w:eastAsia="仿宋_GB2312" w:cs="Times New Roman"/>
          <w:color w:val="auto"/>
          <w:spacing w:val="0"/>
          <w:sz w:val="32"/>
          <w:lang w:val="en-US" w:eastAsia="zh-CN"/>
        </w:rPr>
        <w:t>1.4亿元，支出总量为20.74亿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eastAsia="zh-CN"/>
        </w:rPr>
        <w:t>。</w:t>
      </w:r>
      <w:r>
        <w:rPr>
          <w:rFonts w:hint="default" w:ascii="Times New Roman" w:hAnsi="Times New Roman" w:eastAsia="仿宋_GB2312" w:cs="Times New Roman"/>
          <w:color w:val="auto"/>
          <w:spacing w:val="0"/>
          <w:sz w:val="32"/>
          <w:lang w:val="en-US" w:eastAsia="zh-CN"/>
        </w:rPr>
        <w:t>收支总量</w:t>
      </w:r>
      <w:r>
        <w:rPr>
          <w:rFonts w:hint="default" w:ascii="Times New Roman" w:hAnsi="Times New Roman" w:eastAsia="仿宋_GB2312" w:cs="Times New Roman"/>
          <w:color w:val="auto"/>
          <w:spacing w:val="0"/>
          <w:sz w:val="32"/>
        </w:rPr>
        <w:t>相抵，结转下年</w:t>
      </w:r>
      <w:r>
        <w:rPr>
          <w:rFonts w:hint="default" w:ascii="Times New Roman" w:hAnsi="Times New Roman" w:eastAsia="仿宋_GB2312" w:cs="Times New Roman"/>
          <w:color w:val="auto"/>
          <w:spacing w:val="0"/>
          <w:sz w:val="32"/>
          <w:lang w:eastAsia="zh-CN"/>
        </w:rPr>
        <w:t>支出</w:t>
      </w:r>
      <w:r>
        <w:rPr>
          <w:rFonts w:hint="default" w:ascii="Times New Roman" w:hAnsi="Times New Roman" w:eastAsia="仿宋_GB2312" w:cs="Times New Roman"/>
          <w:color w:val="auto"/>
          <w:spacing w:val="0"/>
          <w:sz w:val="32"/>
          <w:lang w:val="en-US" w:eastAsia="zh-CN"/>
        </w:rPr>
        <w:t>1.36亿</w:t>
      </w:r>
      <w:r>
        <w:rPr>
          <w:rFonts w:hint="default" w:ascii="Times New Roman" w:hAnsi="Times New Roman" w:eastAsia="仿宋_GB2312" w:cs="Times New Roman"/>
          <w:color w:val="auto"/>
          <w:spacing w:val="0"/>
          <w:sz w:val="32"/>
        </w:rPr>
        <w:t>元</w:t>
      </w:r>
      <w:r>
        <w:rPr>
          <w:rFonts w:hint="default" w:ascii="Times New Roman" w:hAnsi="Times New Roman" w:eastAsia="仿宋_GB2312" w:cs="Times New Roman"/>
          <w:color w:val="auto"/>
          <w:spacing w:val="0"/>
          <w:sz w:val="32"/>
          <w:lang w:eastAsia="zh-CN"/>
        </w:rPr>
        <w:t>（</w:t>
      </w:r>
      <w:r>
        <w:rPr>
          <w:rFonts w:hint="default" w:ascii="Times New Roman" w:hAnsi="Times New Roman" w:eastAsia="仿宋_GB2312" w:cs="Times New Roman"/>
          <w:color w:val="auto"/>
          <w:spacing w:val="0"/>
          <w:sz w:val="32"/>
          <w:lang w:val="en-US" w:eastAsia="zh-CN"/>
        </w:rPr>
        <w:t>全部为上级补助资金结转</w:t>
      </w:r>
      <w:r>
        <w:rPr>
          <w:rFonts w:hint="default" w:ascii="Times New Roman" w:hAnsi="Times New Roman" w:eastAsia="仿宋_GB2312" w:cs="Times New Roman"/>
          <w:color w:val="auto"/>
          <w:spacing w:val="0"/>
          <w:sz w:val="32"/>
          <w:lang w:eastAsia="zh-CN"/>
        </w:rPr>
        <w:t>）</w:t>
      </w:r>
      <w:r>
        <w:rPr>
          <w:rFonts w:hint="default" w:ascii="Times New Roman" w:hAnsi="Times New Roman" w:eastAsia="仿宋_GB2312" w:cs="Times New Roman"/>
          <w:color w:val="auto"/>
          <w:spacing w:val="0"/>
          <w:sz w:val="32"/>
        </w:rPr>
        <w:t xml:space="preserve">。      </w:t>
      </w:r>
    </w:p>
    <w:p>
      <w:pPr>
        <w:keepNext w:val="0"/>
        <w:keepLines w:val="0"/>
        <w:pageBreakBefore w:val="0"/>
        <w:kinsoku/>
        <w:wordWrap/>
        <w:overflowPunct/>
        <w:topLinePunct w:val="0"/>
        <w:autoSpaceDE/>
        <w:autoSpaceDN/>
        <w:bidi w:val="0"/>
        <w:spacing w:line="570" w:lineRule="exact"/>
        <w:ind w:firstLine="643" w:firstLineChars="200"/>
        <w:rPr>
          <w:rFonts w:hint="default" w:ascii="Times New Roman" w:hAnsi="Times New Roman" w:eastAsia="楷体_GB2312" w:cs="Times New Roman"/>
          <w:b/>
          <w:color w:val="auto"/>
          <w:spacing w:val="0"/>
          <w:sz w:val="32"/>
          <w:szCs w:val="32"/>
        </w:rPr>
      </w:pPr>
      <w:r>
        <w:rPr>
          <w:rFonts w:hint="default" w:ascii="Times New Roman" w:hAnsi="Times New Roman" w:eastAsia="楷体_GB2312" w:cs="Times New Roman"/>
          <w:b/>
          <w:color w:val="auto"/>
          <w:spacing w:val="0"/>
          <w:sz w:val="32"/>
          <w:szCs w:val="32"/>
          <w:lang w:val="en-US" w:eastAsia="zh-CN"/>
        </w:rPr>
        <w:t>（二）</w:t>
      </w:r>
      <w:r>
        <w:rPr>
          <w:rFonts w:hint="default" w:ascii="Times New Roman" w:hAnsi="Times New Roman" w:eastAsia="楷体_GB2312" w:cs="Times New Roman"/>
          <w:b/>
          <w:color w:val="auto"/>
          <w:spacing w:val="0"/>
          <w:sz w:val="32"/>
          <w:szCs w:val="32"/>
        </w:rPr>
        <w:t>政府性基金预算</w:t>
      </w:r>
    </w:p>
    <w:p>
      <w:pPr>
        <w:keepNext w:val="0"/>
        <w:keepLines w:val="0"/>
        <w:pageBreakBefore w:val="0"/>
        <w:shd w:val="clear" w:color="auto" w:fill="FFFFFF"/>
        <w:kinsoku/>
        <w:wordWrap/>
        <w:overflowPunct/>
        <w:topLinePunct w:val="0"/>
        <w:autoSpaceDE/>
        <w:autoSpaceDN/>
        <w:bidi w:val="0"/>
        <w:snapToGrid w:val="0"/>
        <w:spacing w:line="570" w:lineRule="exact"/>
        <w:ind w:firstLine="643" w:firstLineChars="200"/>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b/>
          <w:bCs/>
          <w:color w:val="auto"/>
          <w:spacing w:val="0"/>
          <w:sz w:val="32"/>
          <w:lang w:val="en-US" w:eastAsia="zh-CN"/>
        </w:rPr>
        <w:t>1.全区情况。</w:t>
      </w:r>
      <w:r>
        <w:rPr>
          <w:rFonts w:hint="default" w:ascii="Times New Roman" w:hAnsi="Times New Roman" w:eastAsia="仿宋_GB2312" w:cs="Times New Roman"/>
          <w:color w:val="auto"/>
          <w:spacing w:val="0"/>
          <w:sz w:val="32"/>
          <w:szCs w:val="32"/>
        </w:rPr>
        <w:t>目前</w:t>
      </w:r>
      <w:r>
        <w:rPr>
          <w:rFonts w:hint="default" w:ascii="Times New Roman" w:hAnsi="Times New Roman" w:eastAsia="仿宋_GB2312" w:cs="Times New Roman"/>
          <w:color w:val="auto"/>
          <w:spacing w:val="0"/>
          <w:sz w:val="32"/>
          <w:szCs w:val="32"/>
          <w:lang w:val="en-US" w:eastAsia="zh-CN"/>
        </w:rPr>
        <w:t>全</w:t>
      </w:r>
      <w:r>
        <w:rPr>
          <w:rFonts w:hint="default" w:ascii="Times New Roman" w:hAnsi="Times New Roman" w:eastAsia="仿宋_GB2312" w:cs="Times New Roman"/>
          <w:color w:val="auto"/>
          <w:spacing w:val="0"/>
          <w:sz w:val="32"/>
          <w:szCs w:val="32"/>
        </w:rPr>
        <w:t>区无政府性基金</w:t>
      </w:r>
      <w:r>
        <w:rPr>
          <w:rFonts w:hint="default" w:ascii="Times New Roman" w:hAnsi="Times New Roman" w:eastAsia="仿宋_GB2312" w:cs="Times New Roman"/>
          <w:color w:val="auto"/>
          <w:spacing w:val="0"/>
          <w:sz w:val="32"/>
          <w:szCs w:val="32"/>
          <w:lang w:val="en-US" w:eastAsia="zh-CN"/>
        </w:rPr>
        <w:t>预算</w:t>
      </w:r>
      <w:r>
        <w:rPr>
          <w:rFonts w:hint="default" w:ascii="Times New Roman" w:hAnsi="Times New Roman" w:eastAsia="仿宋_GB2312" w:cs="Times New Roman"/>
          <w:color w:val="auto"/>
          <w:spacing w:val="0"/>
          <w:sz w:val="32"/>
          <w:szCs w:val="32"/>
        </w:rPr>
        <w:t>收入</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均为上级补助收入</w:t>
      </w:r>
      <w:r>
        <w:rPr>
          <w:rFonts w:hint="default" w:ascii="Times New Roman" w:hAnsi="Times New Roman" w:eastAsia="仿宋_GB2312" w:cs="Times New Roman"/>
          <w:color w:val="auto"/>
          <w:spacing w:val="0"/>
          <w:sz w:val="32"/>
          <w:szCs w:val="32"/>
          <w:lang w:eastAsia="zh-CN"/>
        </w:rPr>
        <w:t>），上级补助收入</w:t>
      </w:r>
      <w:r>
        <w:rPr>
          <w:rFonts w:hint="default" w:ascii="Times New Roman" w:hAnsi="Times New Roman" w:eastAsia="仿宋_GB2312" w:cs="Times New Roman"/>
          <w:color w:val="auto"/>
          <w:spacing w:val="0"/>
          <w:sz w:val="32"/>
          <w:szCs w:val="32"/>
          <w:lang w:val="en-US" w:eastAsia="zh-CN"/>
        </w:rPr>
        <w:t>0.12亿</w:t>
      </w:r>
      <w:r>
        <w:rPr>
          <w:rFonts w:hint="default" w:ascii="Times New Roman" w:hAnsi="Times New Roman" w:eastAsia="仿宋_GB2312" w:cs="Times New Roman"/>
          <w:color w:val="auto"/>
          <w:spacing w:val="0"/>
          <w:sz w:val="32"/>
          <w:szCs w:val="32"/>
          <w:lang w:eastAsia="zh-CN"/>
        </w:rPr>
        <w:t>元，地方政府专项债务转贷收</w:t>
      </w:r>
      <w:r>
        <w:rPr>
          <w:rFonts w:hint="default" w:ascii="Times New Roman" w:hAnsi="Times New Roman" w:eastAsia="仿宋_GB2312" w:cs="Times New Roman"/>
          <w:color w:val="auto"/>
          <w:spacing w:val="0"/>
          <w:sz w:val="32"/>
          <w:szCs w:val="32"/>
          <w:lang w:val="en-US" w:eastAsia="zh-CN"/>
        </w:rPr>
        <w:t>入2.66亿元</w:t>
      </w:r>
      <w:r>
        <w:rPr>
          <w:rFonts w:hint="default" w:ascii="Times New Roman" w:hAnsi="Times New Roman" w:eastAsia="仿宋_GB2312" w:cs="Times New Roman"/>
          <w:color w:val="auto"/>
          <w:spacing w:val="0"/>
          <w:sz w:val="32"/>
          <w:szCs w:val="32"/>
          <w:lang w:eastAsia="zh-CN"/>
        </w:rPr>
        <w:t>，一般公共预算调入</w:t>
      </w:r>
      <w:r>
        <w:rPr>
          <w:rFonts w:hint="default" w:ascii="Times New Roman" w:hAnsi="Times New Roman" w:eastAsia="仿宋_GB2312" w:cs="Times New Roman"/>
          <w:color w:val="auto"/>
          <w:spacing w:val="0"/>
          <w:sz w:val="32"/>
          <w:szCs w:val="32"/>
          <w:lang w:val="en-US" w:eastAsia="zh-CN"/>
        </w:rPr>
        <w:t>0.03亿元，</w:t>
      </w:r>
      <w:r>
        <w:rPr>
          <w:rFonts w:hint="default" w:ascii="Times New Roman" w:hAnsi="Times New Roman" w:eastAsia="仿宋_GB2312" w:cs="Times New Roman"/>
          <w:color w:val="auto"/>
          <w:spacing w:val="0"/>
          <w:sz w:val="32"/>
          <w:szCs w:val="32"/>
          <w:lang w:eastAsia="zh-CN"/>
        </w:rPr>
        <w:t>收入总量为</w:t>
      </w:r>
      <w:r>
        <w:rPr>
          <w:rFonts w:hint="default" w:ascii="Times New Roman" w:hAnsi="Times New Roman" w:eastAsia="仿宋_GB2312" w:cs="Times New Roman"/>
          <w:color w:val="auto"/>
          <w:spacing w:val="0"/>
          <w:sz w:val="32"/>
          <w:szCs w:val="32"/>
          <w:lang w:val="en-US" w:eastAsia="zh-CN"/>
        </w:rPr>
        <w:t>2.81亿</w:t>
      </w:r>
      <w:r>
        <w:rPr>
          <w:rFonts w:hint="default" w:ascii="Times New Roman" w:hAnsi="Times New Roman" w:eastAsia="仿宋_GB2312" w:cs="Times New Roman"/>
          <w:color w:val="auto"/>
          <w:spacing w:val="0"/>
          <w:sz w:val="32"/>
          <w:szCs w:val="32"/>
          <w:lang w:eastAsia="zh-CN"/>
        </w:rPr>
        <w:t>元。</w:t>
      </w:r>
      <w:r>
        <w:rPr>
          <w:rFonts w:hint="default" w:ascii="Times New Roman" w:hAnsi="Times New Roman" w:eastAsia="仿宋_GB2312" w:cs="Times New Roman"/>
          <w:color w:val="auto"/>
          <w:spacing w:val="0"/>
          <w:sz w:val="32"/>
          <w:szCs w:val="32"/>
        </w:rPr>
        <w:t>全区政府性基金</w:t>
      </w:r>
      <w:r>
        <w:rPr>
          <w:rFonts w:hint="default" w:ascii="Times New Roman" w:hAnsi="Times New Roman" w:eastAsia="仿宋_GB2312" w:cs="Times New Roman"/>
          <w:color w:val="auto"/>
          <w:spacing w:val="0"/>
          <w:sz w:val="32"/>
          <w:szCs w:val="32"/>
          <w:lang w:val="en-US" w:eastAsia="zh-CN"/>
        </w:rPr>
        <w:t>预算</w:t>
      </w:r>
      <w:r>
        <w:rPr>
          <w:rFonts w:hint="default" w:ascii="Times New Roman" w:hAnsi="Times New Roman" w:eastAsia="仿宋_GB2312" w:cs="Times New Roman"/>
          <w:color w:val="auto"/>
          <w:spacing w:val="0"/>
          <w:sz w:val="32"/>
          <w:szCs w:val="32"/>
        </w:rPr>
        <w:t>支出</w:t>
      </w:r>
      <w:r>
        <w:rPr>
          <w:rFonts w:hint="default" w:ascii="Times New Roman" w:hAnsi="Times New Roman" w:eastAsia="仿宋_GB2312" w:cs="Times New Roman"/>
          <w:color w:val="auto"/>
          <w:spacing w:val="0"/>
          <w:sz w:val="32"/>
          <w:szCs w:val="32"/>
          <w:lang w:val="en-US" w:eastAsia="zh-CN"/>
        </w:rPr>
        <w:t>完成0.35亿元，支出总量为0.35亿元。</w:t>
      </w:r>
      <w:r>
        <w:rPr>
          <w:rFonts w:hint="default" w:ascii="Times New Roman" w:hAnsi="Times New Roman" w:eastAsia="仿宋_GB2312" w:cs="Times New Roman"/>
          <w:color w:val="auto"/>
          <w:spacing w:val="0"/>
          <w:sz w:val="32"/>
          <w:lang w:val="en-US" w:eastAsia="zh-CN"/>
        </w:rPr>
        <w:t>收支总量</w:t>
      </w:r>
      <w:r>
        <w:rPr>
          <w:rFonts w:hint="default" w:ascii="Times New Roman" w:hAnsi="Times New Roman" w:eastAsia="仿宋_GB2312" w:cs="Times New Roman"/>
          <w:color w:val="auto"/>
          <w:spacing w:val="0"/>
          <w:sz w:val="32"/>
        </w:rPr>
        <w:t>相抵，结转下年</w:t>
      </w:r>
      <w:r>
        <w:rPr>
          <w:rFonts w:hint="default" w:ascii="Times New Roman" w:hAnsi="Times New Roman" w:eastAsia="仿宋_GB2312" w:cs="Times New Roman"/>
          <w:color w:val="auto"/>
          <w:spacing w:val="0"/>
          <w:sz w:val="32"/>
          <w:lang w:eastAsia="zh-CN"/>
        </w:rPr>
        <w:t>支出</w:t>
      </w:r>
      <w:r>
        <w:rPr>
          <w:rFonts w:hint="default" w:ascii="Times New Roman" w:hAnsi="Times New Roman" w:eastAsia="仿宋_GB2312" w:cs="Times New Roman"/>
          <w:color w:val="auto"/>
          <w:spacing w:val="0"/>
          <w:sz w:val="32"/>
          <w:szCs w:val="32"/>
          <w:lang w:val="en-US" w:eastAsia="zh-CN"/>
        </w:rPr>
        <w:t>2.46亿</w:t>
      </w:r>
      <w:r>
        <w:rPr>
          <w:rFonts w:hint="default" w:ascii="Times New Roman" w:hAnsi="Times New Roman" w:eastAsia="仿宋_GB2312" w:cs="Times New Roman"/>
          <w:color w:val="auto"/>
          <w:spacing w:val="0"/>
          <w:sz w:val="32"/>
          <w:szCs w:val="32"/>
        </w:rPr>
        <w:t>元</w:t>
      </w:r>
      <w:r>
        <w:rPr>
          <w:rFonts w:hint="default" w:ascii="Times New Roman" w:hAnsi="Times New Roman" w:eastAsia="仿宋_GB2312" w:cs="Times New Roman"/>
          <w:color w:val="auto"/>
          <w:spacing w:val="0"/>
          <w:sz w:val="32"/>
          <w:szCs w:val="32"/>
          <w:lang w:eastAsia="zh-CN"/>
        </w:rPr>
        <w:t>。</w:t>
      </w:r>
    </w:p>
    <w:p>
      <w:pPr>
        <w:keepNext w:val="0"/>
        <w:keepLines w:val="0"/>
        <w:pageBreakBefore w:val="0"/>
        <w:shd w:val="clear" w:color="auto" w:fill="FFFFFF"/>
        <w:kinsoku/>
        <w:wordWrap/>
        <w:overflowPunct/>
        <w:topLinePunct w:val="0"/>
        <w:autoSpaceDE/>
        <w:autoSpaceDN/>
        <w:bidi w:val="0"/>
        <w:snapToGrid w:val="0"/>
        <w:spacing w:line="570" w:lineRule="exact"/>
        <w:ind w:firstLine="643" w:firstLineChars="200"/>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b/>
          <w:bCs w:val="0"/>
          <w:color w:val="auto"/>
          <w:spacing w:val="0"/>
          <w:sz w:val="32"/>
          <w:szCs w:val="32"/>
          <w:lang w:val="en-US" w:eastAsia="zh-CN"/>
        </w:rPr>
        <w:t>2.区级情况。</w:t>
      </w:r>
      <w:r>
        <w:rPr>
          <w:rFonts w:hint="default" w:ascii="Times New Roman" w:hAnsi="Times New Roman" w:eastAsia="仿宋_GB2312" w:cs="Times New Roman"/>
          <w:color w:val="auto"/>
          <w:spacing w:val="0"/>
          <w:sz w:val="32"/>
          <w:szCs w:val="32"/>
        </w:rPr>
        <w:t>目前</w:t>
      </w:r>
      <w:r>
        <w:rPr>
          <w:rFonts w:hint="default" w:ascii="Times New Roman" w:hAnsi="Times New Roman" w:eastAsia="仿宋_GB2312" w:cs="Times New Roman"/>
          <w:color w:val="auto"/>
          <w:spacing w:val="0"/>
          <w:sz w:val="32"/>
          <w:szCs w:val="32"/>
          <w:lang w:val="en-US" w:eastAsia="zh-CN"/>
        </w:rPr>
        <w:t>区级</w:t>
      </w:r>
      <w:r>
        <w:rPr>
          <w:rFonts w:hint="default" w:ascii="Times New Roman" w:hAnsi="Times New Roman" w:eastAsia="仿宋_GB2312" w:cs="Times New Roman"/>
          <w:color w:val="auto"/>
          <w:spacing w:val="0"/>
          <w:sz w:val="32"/>
          <w:szCs w:val="32"/>
        </w:rPr>
        <w:t>无政府性基金</w:t>
      </w:r>
      <w:r>
        <w:rPr>
          <w:rFonts w:hint="default" w:ascii="Times New Roman" w:hAnsi="Times New Roman" w:eastAsia="仿宋_GB2312" w:cs="Times New Roman"/>
          <w:color w:val="auto"/>
          <w:spacing w:val="0"/>
          <w:sz w:val="32"/>
          <w:szCs w:val="32"/>
          <w:lang w:val="en-US" w:eastAsia="zh-CN"/>
        </w:rPr>
        <w:t>预算</w:t>
      </w:r>
      <w:r>
        <w:rPr>
          <w:rFonts w:hint="default" w:ascii="Times New Roman" w:hAnsi="Times New Roman" w:eastAsia="仿宋_GB2312" w:cs="Times New Roman"/>
          <w:color w:val="auto"/>
          <w:spacing w:val="0"/>
          <w:sz w:val="32"/>
          <w:szCs w:val="32"/>
        </w:rPr>
        <w:t>收入</w:t>
      </w:r>
      <w:r>
        <w:rPr>
          <w:rFonts w:hint="default" w:ascii="Times New Roman" w:hAnsi="Times New Roman" w:eastAsia="仿宋_GB2312" w:cs="Times New Roman"/>
          <w:color w:val="auto"/>
          <w:spacing w:val="0"/>
          <w:sz w:val="32"/>
          <w:szCs w:val="32"/>
          <w:lang w:eastAsia="zh-CN"/>
        </w:rPr>
        <w:t>，上级补助收入</w:t>
      </w:r>
      <w:r>
        <w:rPr>
          <w:rFonts w:hint="default" w:ascii="Times New Roman" w:hAnsi="Times New Roman" w:eastAsia="仿宋_GB2312" w:cs="Times New Roman"/>
          <w:color w:val="auto"/>
          <w:spacing w:val="0"/>
          <w:sz w:val="32"/>
          <w:szCs w:val="32"/>
          <w:lang w:val="en-US" w:eastAsia="zh-CN"/>
        </w:rPr>
        <w:t>0.12亿</w:t>
      </w:r>
      <w:r>
        <w:rPr>
          <w:rFonts w:hint="default" w:ascii="Times New Roman" w:hAnsi="Times New Roman" w:eastAsia="仿宋_GB2312" w:cs="Times New Roman"/>
          <w:color w:val="auto"/>
          <w:spacing w:val="0"/>
          <w:sz w:val="32"/>
          <w:szCs w:val="32"/>
          <w:lang w:eastAsia="zh-CN"/>
        </w:rPr>
        <w:t>元，地方政府专项债务转贷收</w:t>
      </w:r>
      <w:r>
        <w:rPr>
          <w:rFonts w:hint="default" w:ascii="Times New Roman" w:hAnsi="Times New Roman" w:eastAsia="仿宋_GB2312" w:cs="Times New Roman"/>
          <w:color w:val="auto"/>
          <w:spacing w:val="0"/>
          <w:sz w:val="32"/>
          <w:szCs w:val="32"/>
          <w:lang w:val="en-US" w:eastAsia="zh-CN"/>
        </w:rPr>
        <w:t>入2.66亿元</w:t>
      </w:r>
      <w:r>
        <w:rPr>
          <w:rFonts w:hint="default" w:ascii="Times New Roman" w:hAnsi="Times New Roman" w:eastAsia="仿宋_GB2312" w:cs="Times New Roman"/>
          <w:color w:val="auto"/>
          <w:spacing w:val="0"/>
          <w:sz w:val="32"/>
          <w:szCs w:val="32"/>
          <w:lang w:eastAsia="zh-CN"/>
        </w:rPr>
        <w:t>，一般公共预算调入</w:t>
      </w:r>
      <w:r>
        <w:rPr>
          <w:rFonts w:hint="default" w:ascii="Times New Roman" w:hAnsi="Times New Roman" w:eastAsia="仿宋_GB2312" w:cs="Times New Roman"/>
          <w:color w:val="auto"/>
          <w:spacing w:val="0"/>
          <w:sz w:val="32"/>
          <w:szCs w:val="32"/>
          <w:lang w:val="en-US" w:eastAsia="zh-CN"/>
        </w:rPr>
        <w:t>0.03亿元，</w:t>
      </w:r>
      <w:r>
        <w:rPr>
          <w:rFonts w:hint="default" w:ascii="Times New Roman" w:hAnsi="Times New Roman" w:eastAsia="仿宋_GB2312" w:cs="Times New Roman"/>
          <w:color w:val="auto"/>
          <w:spacing w:val="0"/>
          <w:sz w:val="32"/>
          <w:szCs w:val="32"/>
          <w:lang w:eastAsia="zh-CN"/>
        </w:rPr>
        <w:t>收入总量为</w:t>
      </w:r>
      <w:r>
        <w:rPr>
          <w:rFonts w:hint="default" w:ascii="Times New Roman" w:hAnsi="Times New Roman" w:eastAsia="仿宋_GB2312" w:cs="Times New Roman"/>
          <w:color w:val="auto"/>
          <w:spacing w:val="0"/>
          <w:sz w:val="32"/>
          <w:szCs w:val="32"/>
          <w:lang w:val="en-US" w:eastAsia="zh-CN"/>
        </w:rPr>
        <w:t>2.81亿</w:t>
      </w:r>
      <w:r>
        <w:rPr>
          <w:rFonts w:hint="default" w:ascii="Times New Roman" w:hAnsi="Times New Roman" w:eastAsia="仿宋_GB2312" w:cs="Times New Roman"/>
          <w:color w:val="auto"/>
          <w:spacing w:val="0"/>
          <w:sz w:val="32"/>
          <w:szCs w:val="32"/>
          <w:lang w:eastAsia="zh-CN"/>
        </w:rPr>
        <w:t>元。区级</w:t>
      </w:r>
      <w:r>
        <w:rPr>
          <w:rFonts w:hint="default" w:ascii="Times New Roman" w:hAnsi="Times New Roman" w:eastAsia="仿宋_GB2312" w:cs="Times New Roman"/>
          <w:color w:val="auto"/>
          <w:spacing w:val="0"/>
          <w:sz w:val="32"/>
          <w:szCs w:val="32"/>
        </w:rPr>
        <w:t>政府性基金</w:t>
      </w:r>
      <w:r>
        <w:rPr>
          <w:rFonts w:hint="default" w:ascii="Times New Roman" w:hAnsi="Times New Roman" w:eastAsia="仿宋_GB2312" w:cs="Times New Roman"/>
          <w:color w:val="auto"/>
          <w:spacing w:val="0"/>
          <w:sz w:val="32"/>
          <w:szCs w:val="32"/>
          <w:lang w:val="en-US" w:eastAsia="zh-CN"/>
        </w:rPr>
        <w:t>预算</w:t>
      </w:r>
      <w:r>
        <w:rPr>
          <w:rFonts w:hint="default" w:ascii="Times New Roman" w:hAnsi="Times New Roman" w:eastAsia="仿宋_GB2312" w:cs="Times New Roman"/>
          <w:color w:val="auto"/>
          <w:spacing w:val="0"/>
          <w:sz w:val="32"/>
          <w:szCs w:val="32"/>
        </w:rPr>
        <w:t>支出</w:t>
      </w:r>
      <w:r>
        <w:rPr>
          <w:rFonts w:hint="default" w:ascii="Times New Roman" w:hAnsi="Times New Roman" w:eastAsia="仿宋_GB2312" w:cs="Times New Roman"/>
          <w:color w:val="auto"/>
          <w:spacing w:val="0"/>
          <w:sz w:val="32"/>
          <w:szCs w:val="32"/>
          <w:lang w:val="en-US" w:eastAsia="zh-CN"/>
        </w:rPr>
        <w:t>完成0.35亿元，支出总量为0.35亿元。</w:t>
      </w:r>
      <w:r>
        <w:rPr>
          <w:rFonts w:hint="default" w:ascii="Times New Roman" w:hAnsi="Times New Roman" w:eastAsia="仿宋_GB2312" w:cs="Times New Roman"/>
          <w:color w:val="auto"/>
          <w:spacing w:val="0"/>
          <w:sz w:val="32"/>
          <w:lang w:val="en-US" w:eastAsia="zh-CN"/>
        </w:rPr>
        <w:t>收支总量</w:t>
      </w:r>
      <w:r>
        <w:rPr>
          <w:rFonts w:hint="default" w:ascii="Times New Roman" w:hAnsi="Times New Roman" w:eastAsia="仿宋_GB2312" w:cs="Times New Roman"/>
          <w:color w:val="auto"/>
          <w:spacing w:val="0"/>
          <w:sz w:val="32"/>
        </w:rPr>
        <w:t>相抵，结转下年</w:t>
      </w:r>
      <w:r>
        <w:rPr>
          <w:rFonts w:hint="default" w:ascii="Times New Roman" w:hAnsi="Times New Roman" w:eastAsia="仿宋_GB2312" w:cs="Times New Roman"/>
          <w:color w:val="auto"/>
          <w:spacing w:val="0"/>
          <w:sz w:val="32"/>
          <w:lang w:eastAsia="zh-CN"/>
        </w:rPr>
        <w:t>支出</w:t>
      </w:r>
      <w:r>
        <w:rPr>
          <w:rFonts w:hint="default" w:ascii="Times New Roman" w:hAnsi="Times New Roman" w:eastAsia="仿宋_GB2312" w:cs="Times New Roman"/>
          <w:color w:val="auto"/>
          <w:spacing w:val="0"/>
          <w:sz w:val="32"/>
          <w:szCs w:val="32"/>
          <w:lang w:val="en-US" w:eastAsia="zh-CN"/>
        </w:rPr>
        <w:t>2.46亿</w:t>
      </w:r>
      <w:r>
        <w:rPr>
          <w:rFonts w:hint="default" w:ascii="Times New Roman" w:hAnsi="Times New Roman" w:eastAsia="仿宋_GB2312" w:cs="Times New Roman"/>
          <w:color w:val="auto"/>
          <w:spacing w:val="0"/>
          <w:sz w:val="32"/>
          <w:szCs w:val="32"/>
        </w:rPr>
        <w:t>元</w:t>
      </w:r>
      <w:r>
        <w:rPr>
          <w:rFonts w:hint="default" w:ascii="Times New Roman" w:hAnsi="Times New Roman" w:eastAsia="仿宋_GB2312" w:cs="Times New Roman"/>
          <w:color w:val="auto"/>
          <w:spacing w:val="0"/>
          <w:sz w:val="32"/>
          <w:szCs w:val="32"/>
          <w:lang w:eastAsia="zh-CN"/>
        </w:rPr>
        <w:t>。</w:t>
      </w:r>
    </w:p>
    <w:p>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70" w:lineRule="exact"/>
        <w:ind w:firstLine="643" w:firstLineChars="200"/>
        <w:rPr>
          <w:rFonts w:hint="default" w:ascii="Times New Roman" w:hAnsi="Times New Roman" w:eastAsia="楷体_GB2312" w:cs="Times New Roman"/>
          <w:b/>
          <w:bCs/>
          <w:color w:val="auto"/>
          <w:spacing w:val="0"/>
          <w:sz w:val="32"/>
          <w:szCs w:val="32"/>
        </w:rPr>
      </w:pPr>
      <w:r>
        <w:rPr>
          <w:rFonts w:hint="default" w:ascii="Times New Roman" w:hAnsi="Times New Roman" w:eastAsia="楷体_GB2312" w:cs="Times New Roman"/>
          <w:b/>
          <w:bCs/>
          <w:color w:val="auto"/>
          <w:spacing w:val="0"/>
          <w:sz w:val="32"/>
          <w:szCs w:val="32"/>
          <w:lang w:eastAsia="zh-CN"/>
        </w:rPr>
        <w:t>（</w:t>
      </w:r>
      <w:r>
        <w:rPr>
          <w:rFonts w:hint="default" w:ascii="Times New Roman" w:hAnsi="Times New Roman" w:eastAsia="楷体_GB2312" w:cs="Times New Roman"/>
          <w:b/>
          <w:bCs/>
          <w:color w:val="auto"/>
          <w:spacing w:val="0"/>
          <w:sz w:val="32"/>
          <w:szCs w:val="32"/>
          <w:lang w:val="en-US" w:eastAsia="zh-CN"/>
        </w:rPr>
        <w:t>三</w:t>
      </w:r>
      <w:r>
        <w:rPr>
          <w:rFonts w:hint="default" w:ascii="Times New Roman" w:hAnsi="Times New Roman" w:eastAsia="楷体_GB2312" w:cs="Times New Roman"/>
          <w:b/>
          <w:bCs/>
          <w:color w:val="auto"/>
          <w:spacing w:val="0"/>
          <w:sz w:val="32"/>
          <w:szCs w:val="32"/>
          <w:lang w:eastAsia="zh-CN"/>
        </w:rPr>
        <w:t>）</w:t>
      </w:r>
      <w:r>
        <w:rPr>
          <w:rFonts w:hint="default" w:ascii="Times New Roman" w:hAnsi="Times New Roman" w:eastAsia="楷体_GB2312" w:cs="Times New Roman"/>
          <w:b/>
          <w:bCs/>
          <w:color w:val="auto"/>
          <w:spacing w:val="0"/>
          <w:sz w:val="32"/>
          <w:szCs w:val="32"/>
        </w:rPr>
        <w:t>国有资本经营预算</w:t>
      </w:r>
    </w:p>
    <w:p>
      <w:pPr>
        <w:pStyle w:val="2"/>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sz w:val="32"/>
          <w:szCs w:val="32"/>
          <w:lang w:eastAsia="zh-CN"/>
        </w:rPr>
        <w:t>红旗区暂无国有资本经营</w:t>
      </w:r>
      <w:r>
        <w:rPr>
          <w:rFonts w:hint="default" w:ascii="Times New Roman" w:hAnsi="Times New Roman" w:eastAsia="仿宋_GB2312" w:cs="Times New Roman"/>
          <w:color w:val="auto"/>
          <w:spacing w:val="0"/>
          <w:sz w:val="32"/>
          <w:szCs w:val="32"/>
          <w:lang w:val="en-US" w:eastAsia="zh-CN"/>
        </w:rPr>
        <w:t>预算</w:t>
      </w:r>
      <w:r>
        <w:rPr>
          <w:rFonts w:hint="default" w:ascii="Times New Roman" w:hAnsi="Times New Roman" w:eastAsia="仿宋_GB2312" w:cs="Times New Roman"/>
          <w:color w:val="auto"/>
          <w:spacing w:val="0"/>
          <w:sz w:val="32"/>
          <w:szCs w:val="32"/>
          <w:lang w:eastAsia="zh-CN"/>
        </w:rPr>
        <w:t>收入（均为上级补助收入）。2022年全区国有资本经营预算支出</w:t>
      </w:r>
      <w:r>
        <w:rPr>
          <w:rFonts w:hint="default" w:ascii="Times New Roman" w:hAnsi="Times New Roman" w:eastAsia="仿宋_GB2312" w:cs="Times New Roman"/>
          <w:color w:val="auto"/>
          <w:spacing w:val="0"/>
          <w:sz w:val="32"/>
          <w:szCs w:val="32"/>
          <w:lang w:val="en-US" w:eastAsia="zh-CN"/>
        </w:rPr>
        <w:t>394</w:t>
      </w:r>
      <w:r>
        <w:rPr>
          <w:rFonts w:hint="default" w:ascii="Times New Roman" w:hAnsi="Times New Roman" w:eastAsia="仿宋_GB2312" w:cs="Times New Roman"/>
          <w:color w:val="auto"/>
          <w:spacing w:val="0"/>
          <w:sz w:val="32"/>
          <w:szCs w:val="32"/>
          <w:lang w:eastAsia="zh-CN"/>
        </w:rPr>
        <w:t>万元，执行中因上级补助和补助下级因素，调整为</w:t>
      </w:r>
      <w:r>
        <w:rPr>
          <w:rFonts w:hint="default" w:ascii="Times New Roman" w:hAnsi="Times New Roman" w:eastAsia="仿宋_GB2312" w:cs="Times New Roman"/>
          <w:color w:val="auto"/>
          <w:spacing w:val="0"/>
          <w:sz w:val="32"/>
          <w:szCs w:val="32"/>
          <w:lang w:val="en-US" w:eastAsia="zh-CN"/>
        </w:rPr>
        <w:t>636</w:t>
      </w:r>
      <w:r>
        <w:rPr>
          <w:rFonts w:hint="default" w:ascii="Times New Roman" w:hAnsi="Times New Roman" w:eastAsia="仿宋_GB2312" w:cs="Times New Roman"/>
          <w:color w:val="auto"/>
          <w:spacing w:val="0"/>
          <w:sz w:val="32"/>
          <w:szCs w:val="32"/>
          <w:lang w:eastAsia="zh-CN"/>
        </w:rPr>
        <w:t>万元，实际完成</w:t>
      </w:r>
      <w:r>
        <w:rPr>
          <w:rFonts w:hint="default" w:ascii="Times New Roman" w:hAnsi="Times New Roman" w:eastAsia="仿宋_GB2312" w:cs="Times New Roman"/>
          <w:color w:val="auto"/>
          <w:spacing w:val="0"/>
          <w:sz w:val="32"/>
          <w:szCs w:val="32"/>
          <w:lang w:val="en-US" w:eastAsia="zh-CN"/>
        </w:rPr>
        <w:t>9</w:t>
      </w:r>
      <w:r>
        <w:rPr>
          <w:rFonts w:hint="default" w:ascii="Times New Roman" w:hAnsi="Times New Roman" w:eastAsia="仿宋_GB2312" w:cs="Times New Roman"/>
          <w:color w:val="auto"/>
          <w:spacing w:val="0"/>
          <w:sz w:val="32"/>
          <w:szCs w:val="32"/>
          <w:lang w:eastAsia="zh-CN"/>
        </w:rPr>
        <w:t>万元（国有企业退休人员社会化管理事务相关支出</w:t>
      </w:r>
      <w:r>
        <w:rPr>
          <w:rFonts w:hint="default" w:ascii="Times New Roman" w:hAnsi="Times New Roman" w:eastAsia="仿宋_GB2312" w:cs="Times New Roman"/>
          <w:color w:val="auto"/>
          <w:spacing w:val="0"/>
          <w:sz w:val="32"/>
          <w:szCs w:val="32"/>
          <w:lang w:val="en-US" w:eastAsia="zh-CN"/>
        </w:rPr>
        <w:t>9</w:t>
      </w:r>
      <w:r>
        <w:rPr>
          <w:rFonts w:hint="default" w:ascii="Times New Roman" w:hAnsi="Times New Roman" w:eastAsia="仿宋_GB2312" w:cs="Times New Roman"/>
          <w:color w:val="auto"/>
          <w:spacing w:val="0"/>
          <w:sz w:val="32"/>
          <w:szCs w:val="32"/>
          <w:lang w:eastAsia="zh-CN"/>
        </w:rPr>
        <w:t>万元），为调整预算的</w:t>
      </w:r>
      <w:r>
        <w:rPr>
          <w:rFonts w:hint="default" w:ascii="Times New Roman" w:hAnsi="Times New Roman" w:eastAsia="仿宋_GB2312" w:cs="Times New Roman"/>
          <w:color w:val="auto"/>
          <w:spacing w:val="0"/>
          <w:sz w:val="32"/>
          <w:szCs w:val="32"/>
          <w:lang w:val="en-US" w:eastAsia="zh-CN"/>
        </w:rPr>
        <w:t>1.4</w:t>
      </w:r>
      <w:r>
        <w:rPr>
          <w:rFonts w:hint="default" w:ascii="Times New Roman" w:hAnsi="Times New Roman" w:eastAsia="仿宋_GB2312" w:cs="Times New Roman"/>
          <w:color w:val="auto"/>
          <w:spacing w:val="0"/>
          <w:sz w:val="32"/>
          <w:szCs w:val="32"/>
          <w:lang w:eastAsia="zh-CN"/>
        </w:rPr>
        <w:t>%。</w:t>
      </w:r>
    </w:p>
    <w:p>
      <w:pPr>
        <w:pStyle w:val="2"/>
        <w:keepNext w:val="0"/>
        <w:keepLines w:val="0"/>
        <w:pageBreakBefore w:val="0"/>
        <w:kinsoku/>
        <w:wordWrap/>
        <w:overflowPunct/>
        <w:topLinePunct w:val="0"/>
        <w:autoSpaceDE/>
        <w:autoSpaceDN/>
        <w:bidi w:val="0"/>
        <w:spacing w:line="570" w:lineRule="exact"/>
        <w:ind w:firstLine="643" w:firstLineChars="200"/>
        <w:rPr>
          <w:rFonts w:hint="default" w:ascii="Times New Roman" w:hAnsi="Times New Roman" w:eastAsia="楷体_GB2312" w:cs="Times New Roman"/>
          <w:b/>
          <w:bCs/>
          <w:color w:val="auto"/>
          <w:spacing w:val="0"/>
          <w:sz w:val="32"/>
        </w:rPr>
      </w:pPr>
      <w:r>
        <w:rPr>
          <w:rFonts w:hint="default" w:ascii="Times New Roman" w:hAnsi="Times New Roman" w:eastAsia="楷体_GB2312" w:cs="Times New Roman"/>
          <w:b/>
          <w:bCs/>
          <w:color w:val="auto"/>
          <w:spacing w:val="0"/>
          <w:sz w:val="32"/>
        </w:rPr>
        <w:t>（</w:t>
      </w:r>
      <w:r>
        <w:rPr>
          <w:rFonts w:hint="default" w:ascii="Times New Roman" w:hAnsi="Times New Roman" w:eastAsia="楷体_GB2312" w:cs="Times New Roman"/>
          <w:b/>
          <w:bCs/>
          <w:color w:val="auto"/>
          <w:spacing w:val="0"/>
          <w:sz w:val="32"/>
          <w:lang w:val="en-US" w:eastAsia="zh-CN"/>
        </w:rPr>
        <w:t>四</w:t>
      </w:r>
      <w:r>
        <w:rPr>
          <w:rFonts w:hint="default" w:ascii="Times New Roman" w:hAnsi="Times New Roman" w:eastAsia="楷体_GB2312" w:cs="Times New Roman"/>
          <w:b/>
          <w:bCs/>
          <w:color w:val="auto"/>
          <w:spacing w:val="0"/>
          <w:sz w:val="32"/>
        </w:rPr>
        <w:t>）政府债务情况</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640" w:firstLineChars="200"/>
        <w:textAlignment w:val="auto"/>
        <w:rPr>
          <w:rFonts w:hint="default" w:ascii="Times New Roman" w:hAnsi="Times New Roman" w:eastAsia="仿宋_GB2312" w:cs="Times New Roman"/>
          <w:color w:val="auto"/>
          <w:spacing w:val="0"/>
          <w:sz w:val="32"/>
        </w:rPr>
      </w:pPr>
      <w:r>
        <w:rPr>
          <w:rFonts w:hint="default" w:ascii="Times New Roman" w:hAnsi="Times New Roman" w:eastAsia="仿宋_GB2312" w:cs="Times New Roman"/>
          <w:color w:val="auto"/>
          <w:spacing w:val="0"/>
          <w:sz w:val="32"/>
          <w:lang w:eastAsia="zh-CN"/>
        </w:rPr>
        <w:t>202</w:t>
      </w:r>
      <w:r>
        <w:rPr>
          <w:rFonts w:hint="default" w:ascii="Times New Roman" w:hAnsi="Times New Roman" w:eastAsia="仿宋_GB2312" w:cs="Times New Roman"/>
          <w:color w:val="auto"/>
          <w:spacing w:val="0"/>
          <w:sz w:val="32"/>
          <w:lang w:val="en-US" w:eastAsia="zh-CN"/>
        </w:rPr>
        <w:t>2</w:t>
      </w:r>
      <w:r>
        <w:rPr>
          <w:rFonts w:hint="default" w:ascii="Times New Roman" w:hAnsi="Times New Roman" w:eastAsia="仿宋_GB2312" w:cs="Times New Roman"/>
          <w:color w:val="auto"/>
          <w:spacing w:val="0"/>
          <w:sz w:val="32"/>
        </w:rPr>
        <w:t>年上级部门核定我</w:t>
      </w:r>
      <w:r>
        <w:rPr>
          <w:rFonts w:hint="default" w:ascii="Times New Roman" w:hAnsi="Times New Roman" w:eastAsia="仿宋_GB2312" w:cs="Times New Roman"/>
          <w:color w:val="auto"/>
          <w:spacing w:val="0"/>
          <w:sz w:val="32"/>
          <w:lang w:val="en-US" w:eastAsia="zh-CN"/>
        </w:rPr>
        <w:t>区</w:t>
      </w:r>
      <w:r>
        <w:rPr>
          <w:rFonts w:hint="default" w:ascii="Times New Roman" w:hAnsi="Times New Roman" w:eastAsia="仿宋_GB2312" w:cs="Times New Roman"/>
          <w:color w:val="auto"/>
          <w:spacing w:val="0"/>
          <w:sz w:val="32"/>
        </w:rPr>
        <w:t>政府债务限额为</w:t>
      </w:r>
      <w:r>
        <w:rPr>
          <w:rFonts w:hint="default" w:ascii="Times New Roman" w:hAnsi="Times New Roman" w:eastAsia="仿宋_GB2312" w:cs="Times New Roman"/>
          <w:color w:val="auto"/>
          <w:spacing w:val="0"/>
          <w:sz w:val="32"/>
          <w:lang w:val="en-US" w:eastAsia="zh-CN"/>
        </w:rPr>
        <w:t>8.75亿</w:t>
      </w:r>
      <w:r>
        <w:rPr>
          <w:rFonts w:hint="default" w:ascii="Times New Roman" w:hAnsi="Times New Roman" w:eastAsia="仿宋_GB2312" w:cs="Times New Roman"/>
          <w:color w:val="auto"/>
          <w:spacing w:val="0"/>
          <w:sz w:val="32"/>
        </w:rPr>
        <w:t>元，其中：一般债务</w:t>
      </w:r>
      <w:r>
        <w:rPr>
          <w:rFonts w:hint="default" w:ascii="Times New Roman" w:hAnsi="Times New Roman" w:eastAsia="仿宋_GB2312" w:cs="Times New Roman"/>
          <w:color w:val="auto"/>
          <w:spacing w:val="0"/>
          <w:sz w:val="32"/>
          <w:lang w:val="en-US" w:eastAsia="zh-CN"/>
        </w:rPr>
        <w:t>6.09亿</w:t>
      </w:r>
      <w:r>
        <w:rPr>
          <w:rFonts w:hint="default" w:ascii="Times New Roman" w:hAnsi="Times New Roman" w:eastAsia="仿宋_GB2312" w:cs="Times New Roman"/>
          <w:color w:val="auto"/>
          <w:spacing w:val="0"/>
          <w:sz w:val="32"/>
        </w:rPr>
        <w:t>元，专项债务</w:t>
      </w:r>
      <w:r>
        <w:rPr>
          <w:rFonts w:hint="default" w:ascii="Times New Roman" w:hAnsi="Times New Roman" w:eastAsia="仿宋_GB2312" w:cs="Times New Roman"/>
          <w:color w:val="auto"/>
          <w:spacing w:val="0"/>
          <w:sz w:val="32"/>
          <w:lang w:val="en-US" w:eastAsia="zh-CN"/>
        </w:rPr>
        <w:t>2.66亿</w:t>
      </w:r>
      <w:r>
        <w:rPr>
          <w:rFonts w:hint="default" w:ascii="Times New Roman" w:hAnsi="Times New Roman" w:eastAsia="仿宋_GB2312" w:cs="Times New Roman"/>
          <w:color w:val="auto"/>
          <w:spacing w:val="0"/>
          <w:sz w:val="32"/>
        </w:rPr>
        <w:t>元。全</w:t>
      </w:r>
      <w:r>
        <w:rPr>
          <w:rFonts w:hint="default" w:ascii="Times New Roman" w:hAnsi="Times New Roman" w:eastAsia="仿宋_GB2312" w:cs="Times New Roman"/>
          <w:color w:val="auto"/>
          <w:spacing w:val="0"/>
          <w:sz w:val="32"/>
          <w:lang w:val="en-US" w:eastAsia="zh-CN"/>
        </w:rPr>
        <w:t>区</w:t>
      </w:r>
      <w:r>
        <w:rPr>
          <w:rFonts w:hint="default" w:ascii="Times New Roman" w:hAnsi="Times New Roman" w:eastAsia="仿宋_GB2312" w:cs="Times New Roman"/>
          <w:color w:val="auto"/>
          <w:spacing w:val="0"/>
          <w:sz w:val="32"/>
        </w:rPr>
        <w:t>政府债务余额</w:t>
      </w:r>
      <w:r>
        <w:rPr>
          <w:rFonts w:hint="default" w:ascii="Times New Roman" w:hAnsi="Times New Roman" w:eastAsia="仿宋_GB2312" w:cs="Times New Roman"/>
          <w:color w:val="auto"/>
          <w:spacing w:val="0"/>
          <w:sz w:val="32"/>
          <w:lang w:val="en-US" w:eastAsia="zh-CN"/>
        </w:rPr>
        <w:t>7.91亿</w:t>
      </w:r>
      <w:r>
        <w:rPr>
          <w:rFonts w:hint="default" w:ascii="Times New Roman" w:hAnsi="Times New Roman" w:eastAsia="仿宋_GB2312" w:cs="Times New Roman"/>
          <w:color w:val="auto"/>
          <w:spacing w:val="0"/>
          <w:sz w:val="32"/>
        </w:rPr>
        <w:t>元，其中：一般债务</w:t>
      </w:r>
      <w:r>
        <w:rPr>
          <w:rFonts w:hint="default" w:ascii="Times New Roman" w:hAnsi="Times New Roman" w:eastAsia="仿宋_GB2312" w:cs="Times New Roman"/>
          <w:color w:val="auto"/>
          <w:spacing w:val="0"/>
          <w:sz w:val="32"/>
          <w:lang w:val="en-US" w:eastAsia="zh-CN"/>
        </w:rPr>
        <w:t>5.25亿</w:t>
      </w:r>
      <w:r>
        <w:rPr>
          <w:rFonts w:hint="default" w:ascii="Times New Roman" w:hAnsi="Times New Roman" w:eastAsia="仿宋_GB2312" w:cs="Times New Roman"/>
          <w:color w:val="auto"/>
          <w:spacing w:val="0"/>
          <w:sz w:val="32"/>
        </w:rPr>
        <w:t>元，专项债务</w:t>
      </w:r>
      <w:r>
        <w:rPr>
          <w:rFonts w:hint="default" w:ascii="Times New Roman" w:hAnsi="Times New Roman" w:eastAsia="仿宋_GB2312" w:cs="Times New Roman"/>
          <w:color w:val="auto"/>
          <w:spacing w:val="0"/>
          <w:sz w:val="32"/>
          <w:lang w:val="en-US" w:eastAsia="zh-CN"/>
        </w:rPr>
        <w:t>2.66亿</w:t>
      </w:r>
      <w:r>
        <w:rPr>
          <w:rFonts w:hint="default" w:ascii="Times New Roman" w:hAnsi="Times New Roman" w:eastAsia="仿宋_GB2312" w:cs="Times New Roman"/>
          <w:color w:val="auto"/>
          <w:spacing w:val="0"/>
          <w:sz w:val="32"/>
        </w:rPr>
        <w:t>元，债务余额均不超过上级批准限额。</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640" w:firstLineChars="200"/>
        <w:textAlignment w:val="auto"/>
        <w:rPr>
          <w:rFonts w:hint="default" w:ascii="Times New Roman" w:hAnsi="Times New Roman" w:eastAsia="仿宋_GB2312" w:cs="Times New Roman"/>
          <w:color w:val="FF0000"/>
          <w:spacing w:val="0"/>
          <w:sz w:val="32"/>
        </w:rPr>
      </w:pPr>
      <w:r>
        <w:rPr>
          <w:rFonts w:hint="default" w:ascii="Times New Roman" w:hAnsi="Times New Roman" w:eastAsia="仿宋_GB2312" w:cs="Times New Roman"/>
          <w:color w:val="auto"/>
          <w:spacing w:val="0"/>
          <w:kern w:val="0"/>
          <w:sz w:val="32"/>
          <w:szCs w:val="32"/>
          <w:lang w:val="en-US" w:eastAsia="zh-CN"/>
        </w:rPr>
        <w:t>2022年，市财政局分配我区新增债券3.02亿元，其中：新增一般债券0.36亿元，新增专项债券4.06亿元（纳入市级发行1.4亿元，不占我区债务限额，纳入我区发行2.66亿元），债券付息0.17亿元。</w:t>
      </w:r>
    </w:p>
    <w:p>
      <w:pPr>
        <w:pStyle w:val="2"/>
        <w:keepNext w:val="0"/>
        <w:keepLines w:val="0"/>
        <w:pageBreakBefore w:val="0"/>
        <w:kinsoku/>
        <w:wordWrap/>
        <w:overflowPunct/>
        <w:topLinePunct w:val="0"/>
        <w:autoSpaceDE/>
        <w:autoSpaceDN/>
        <w:bidi w:val="0"/>
        <w:spacing w:line="570" w:lineRule="exact"/>
        <w:ind w:firstLine="643" w:firstLineChars="200"/>
        <w:rPr>
          <w:rFonts w:hint="default" w:ascii="Times New Roman" w:hAnsi="Times New Roman" w:eastAsia="黑体" w:cs="Times New Roman"/>
          <w:color w:val="auto"/>
          <w:spacing w:val="0"/>
          <w:kern w:val="0"/>
          <w:sz w:val="32"/>
          <w:szCs w:val="32"/>
        </w:rPr>
      </w:pPr>
      <w:r>
        <w:rPr>
          <w:rFonts w:hint="default" w:ascii="Times New Roman" w:hAnsi="Times New Roman" w:eastAsia="楷体_GB2312" w:cs="Times New Roman"/>
          <w:b/>
          <w:bCs/>
          <w:spacing w:val="0"/>
          <w:sz w:val="32"/>
        </w:rPr>
        <w:t>全区和区级决算详细情况已在《关于红旗区</w:t>
      </w:r>
      <w:r>
        <w:rPr>
          <w:rFonts w:hint="default" w:ascii="Times New Roman" w:hAnsi="Times New Roman" w:eastAsia="楷体_GB2312" w:cs="Times New Roman"/>
          <w:b/>
          <w:bCs/>
          <w:spacing w:val="0"/>
          <w:sz w:val="32"/>
          <w:lang w:eastAsia="zh-CN"/>
        </w:rPr>
        <w:t>2022</w:t>
      </w:r>
      <w:r>
        <w:rPr>
          <w:rFonts w:hint="default" w:ascii="Times New Roman" w:hAnsi="Times New Roman" w:eastAsia="楷体_GB2312" w:cs="Times New Roman"/>
          <w:b/>
          <w:bCs/>
          <w:spacing w:val="0"/>
          <w:sz w:val="32"/>
        </w:rPr>
        <w:t>年预算执行情况和</w:t>
      </w:r>
      <w:r>
        <w:rPr>
          <w:rFonts w:hint="default" w:ascii="Times New Roman" w:hAnsi="Times New Roman" w:eastAsia="楷体_GB2312" w:cs="Times New Roman"/>
          <w:b/>
          <w:bCs/>
          <w:spacing w:val="0"/>
          <w:sz w:val="32"/>
          <w:lang w:eastAsia="zh-CN"/>
        </w:rPr>
        <w:t>2023</w:t>
      </w:r>
      <w:r>
        <w:rPr>
          <w:rFonts w:hint="default" w:ascii="Times New Roman" w:hAnsi="Times New Roman" w:eastAsia="楷体_GB2312" w:cs="Times New Roman"/>
          <w:b/>
          <w:bCs/>
          <w:spacing w:val="0"/>
          <w:sz w:val="32"/>
        </w:rPr>
        <w:t>年预算(草案)的报告》中说明。</w:t>
      </w:r>
    </w:p>
    <w:p>
      <w:pPr>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二、2023年上半年预算执行情况</w:t>
      </w:r>
    </w:p>
    <w:p>
      <w:pPr>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仿宋_GB2312" w:cs="Times New Roman"/>
          <w:b w:val="0"/>
          <w:bCs/>
          <w:color w:val="auto"/>
          <w:spacing w:val="0"/>
          <w:sz w:val="32"/>
          <w:szCs w:val="32"/>
        </w:rPr>
      </w:pPr>
      <w:r>
        <w:rPr>
          <w:rFonts w:hint="default" w:ascii="Times New Roman" w:hAnsi="Times New Roman" w:eastAsia="仿宋_GB2312" w:cs="Times New Roman"/>
          <w:b w:val="0"/>
          <w:bCs/>
          <w:color w:val="auto"/>
          <w:spacing w:val="0"/>
          <w:sz w:val="32"/>
          <w:szCs w:val="32"/>
        </w:rPr>
        <w:t>今年上半年，财政部门坚决贯彻落实</w:t>
      </w:r>
      <w:r>
        <w:rPr>
          <w:rFonts w:hint="default" w:ascii="Times New Roman" w:hAnsi="Times New Roman" w:eastAsia="仿宋_GB2312" w:cs="Times New Roman"/>
          <w:b w:val="0"/>
          <w:bCs/>
          <w:color w:val="auto"/>
          <w:spacing w:val="0"/>
          <w:sz w:val="32"/>
          <w:szCs w:val="32"/>
          <w:lang w:val="en-US" w:eastAsia="zh-CN"/>
        </w:rPr>
        <w:t>区</w:t>
      </w:r>
      <w:r>
        <w:rPr>
          <w:rFonts w:hint="default" w:ascii="Times New Roman" w:hAnsi="Times New Roman" w:eastAsia="仿宋_GB2312" w:cs="Times New Roman"/>
          <w:b w:val="0"/>
          <w:bCs/>
          <w:color w:val="auto"/>
          <w:spacing w:val="0"/>
          <w:sz w:val="32"/>
          <w:szCs w:val="32"/>
        </w:rPr>
        <w:t>委、</w:t>
      </w:r>
      <w:r>
        <w:rPr>
          <w:rFonts w:hint="default" w:ascii="Times New Roman" w:hAnsi="Times New Roman" w:eastAsia="仿宋_GB2312" w:cs="Times New Roman"/>
          <w:b w:val="0"/>
          <w:bCs/>
          <w:color w:val="auto"/>
          <w:spacing w:val="0"/>
          <w:sz w:val="32"/>
          <w:szCs w:val="32"/>
          <w:lang w:val="en-US" w:eastAsia="zh-CN"/>
        </w:rPr>
        <w:t>区</w:t>
      </w:r>
      <w:r>
        <w:rPr>
          <w:rFonts w:hint="default" w:ascii="Times New Roman" w:hAnsi="Times New Roman" w:eastAsia="仿宋_GB2312" w:cs="Times New Roman"/>
          <w:b w:val="0"/>
          <w:bCs/>
          <w:color w:val="auto"/>
          <w:spacing w:val="0"/>
          <w:sz w:val="32"/>
          <w:szCs w:val="32"/>
        </w:rPr>
        <w:t>政府决策部署，落实</w:t>
      </w:r>
      <w:r>
        <w:rPr>
          <w:rFonts w:hint="default" w:ascii="Times New Roman" w:hAnsi="Times New Roman" w:eastAsia="仿宋_GB2312" w:cs="Times New Roman"/>
          <w:b w:val="0"/>
          <w:bCs/>
          <w:color w:val="auto"/>
          <w:spacing w:val="0"/>
          <w:sz w:val="32"/>
          <w:szCs w:val="32"/>
          <w:lang w:val="en-US" w:eastAsia="zh-CN"/>
        </w:rPr>
        <w:t>区</w:t>
      </w:r>
      <w:r>
        <w:rPr>
          <w:rFonts w:hint="default" w:ascii="Times New Roman" w:hAnsi="Times New Roman" w:eastAsia="仿宋_GB2312" w:cs="Times New Roman"/>
          <w:b w:val="0"/>
          <w:bCs/>
          <w:color w:val="auto"/>
          <w:spacing w:val="0"/>
          <w:sz w:val="32"/>
          <w:szCs w:val="32"/>
        </w:rPr>
        <w:t>人大有关决议要求及</w:t>
      </w:r>
      <w:r>
        <w:rPr>
          <w:rFonts w:hint="default" w:ascii="Times New Roman" w:hAnsi="Times New Roman" w:eastAsia="仿宋_GB2312" w:cs="Times New Roman"/>
          <w:b w:val="0"/>
          <w:bCs/>
          <w:color w:val="auto"/>
          <w:spacing w:val="0"/>
          <w:sz w:val="32"/>
          <w:szCs w:val="32"/>
          <w:lang w:val="en-US" w:eastAsia="zh-CN"/>
        </w:rPr>
        <w:t>区</w:t>
      </w:r>
      <w:r>
        <w:rPr>
          <w:rFonts w:hint="default" w:ascii="Times New Roman" w:hAnsi="Times New Roman" w:eastAsia="仿宋_GB2312" w:cs="Times New Roman"/>
          <w:b w:val="0"/>
          <w:bCs/>
          <w:color w:val="auto"/>
          <w:spacing w:val="0"/>
          <w:sz w:val="32"/>
          <w:szCs w:val="32"/>
        </w:rPr>
        <w:t>人大财</w:t>
      </w:r>
      <w:r>
        <w:rPr>
          <w:rFonts w:hint="default" w:ascii="Times New Roman" w:hAnsi="Times New Roman" w:eastAsia="仿宋_GB2312" w:cs="Times New Roman"/>
          <w:b w:val="0"/>
          <w:bCs/>
          <w:color w:val="auto"/>
          <w:spacing w:val="0"/>
          <w:sz w:val="32"/>
          <w:szCs w:val="32"/>
          <w:lang w:val="en-US" w:eastAsia="zh-CN"/>
        </w:rPr>
        <w:t>经</w:t>
      </w:r>
      <w:r>
        <w:rPr>
          <w:rFonts w:hint="default" w:ascii="Times New Roman" w:hAnsi="Times New Roman" w:eastAsia="仿宋_GB2312" w:cs="Times New Roman"/>
          <w:b w:val="0"/>
          <w:bCs/>
          <w:color w:val="auto"/>
          <w:spacing w:val="0"/>
          <w:sz w:val="32"/>
          <w:szCs w:val="32"/>
        </w:rPr>
        <w:t>委审查意见，牢固树立政府过“紧日子”思想，切实兜牢“三保”底线，坚决防范化解风险，全面深化财政体制改革，进一步优化结构保重点、强化管理促规范、突出绩效增效能，着力支持全</w:t>
      </w:r>
      <w:r>
        <w:rPr>
          <w:rFonts w:hint="default" w:ascii="Times New Roman" w:hAnsi="Times New Roman" w:eastAsia="仿宋_GB2312" w:cs="Times New Roman"/>
          <w:b w:val="0"/>
          <w:bCs/>
          <w:color w:val="auto"/>
          <w:spacing w:val="0"/>
          <w:sz w:val="32"/>
          <w:szCs w:val="32"/>
          <w:lang w:val="en-US" w:eastAsia="zh-CN"/>
        </w:rPr>
        <w:t>区</w:t>
      </w:r>
      <w:r>
        <w:rPr>
          <w:rFonts w:hint="default" w:ascii="Times New Roman" w:hAnsi="Times New Roman" w:eastAsia="仿宋_GB2312" w:cs="Times New Roman"/>
          <w:b w:val="0"/>
          <w:bCs/>
          <w:color w:val="auto"/>
          <w:spacing w:val="0"/>
          <w:sz w:val="32"/>
          <w:szCs w:val="32"/>
        </w:rPr>
        <w:t>经济社会健康稳定发展。</w:t>
      </w:r>
    </w:p>
    <w:p>
      <w:pPr>
        <w:keepNext w:val="0"/>
        <w:keepLines w:val="0"/>
        <w:pageBreakBefore w:val="0"/>
        <w:kinsoku/>
        <w:wordWrap/>
        <w:overflowPunct/>
        <w:topLinePunct w:val="0"/>
        <w:autoSpaceDE/>
        <w:autoSpaceDN/>
        <w:bidi w:val="0"/>
        <w:spacing w:line="570" w:lineRule="exact"/>
        <w:ind w:firstLine="643" w:firstLineChars="200"/>
        <w:rPr>
          <w:rFonts w:hint="default" w:ascii="Times New Roman" w:hAnsi="Times New Roman" w:eastAsia="楷体_GB2312" w:cs="Times New Roman"/>
          <w:b/>
          <w:color w:val="auto"/>
          <w:spacing w:val="0"/>
          <w:sz w:val="32"/>
          <w:szCs w:val="32"/>
          <w:lang w:val="en-US" w:eastAsia="zh-CN"/>
        </w:rPr>
      </w:pPr>
      <w:r>
        <w:rPr>
          <w:rFonts w:hint="default" w:ascii="Times New Roman" w:hAnsi="Times New Roman" w:eastAsia="楷体_GB2312" w:cs="Times New Roman"/>
          <w:b/>
          <w:color w:val="auto"/>
          <w:spacing w:val="0"/>
          <w:sz w:val="32"/>
          <w:szCs w:val="32"/>
        </w:rPr>
        <w:t>（一）一般公共预算</w:t>
      </w:r>
      <w:r>
        <w:rPr>
          <w:rFonts w:hint="default" w:ascii="Times New Roman" w:hAnsi="Times New Roman" w:eastAsia="楷体_GB2312" w:cs="Times New Roman"/>
          <w:b/>
          <w:color w:val="auto"/>
          <w:spacing w:val="0"/>
          <w:sz w:val="32"/>
          <w:szCs w:val="32"/>
          <w:lang w:val="en-US" w:eastAsia="zh-CN"/>
        </w:rPr>
        <w:t>收支执行情况</w:t>
      </w:r>
    </w:p>
    <w:p>
      <w:pPr>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仿宋_GB2312" w:cs="Times New Roman"/>
          <w:b w:val="0"/>
          <w:bCs/>
          <w:color w:val="auto"/>
          <w:spacing w:val="0"/>
          <w:sz w:val="32"/>
          <w:szCs w:val="32"/>
        </w:rPr>
      </w:pPr>
      <w:r>
        <w:rPr>
          <w:rFonts w:hint="default" w:ascii="Times New Roman" w:hAnsi="Times New Roman" w:eastAsia="仿宋_GB2312" w:cs="Times New Roman"/>
          <w:b w:val="0"/>
          <w:bCs/>
          <w:color w:val="auto"/>
          <w:spacing w:val="0"/>
          <w:sz w:val="32"/>
          <w:szCs w:val="32"/>
          <w:lang w:val="en-US" w:eastAsia="zh-CN"/>
        </w:rPr>
        <w:t>1.</w:t>
      </w:r>
      <w:r>
        <w:rPr>
          <w:rFonts w:hint="default" w:ascii="Times New Roman" w:hAnsi="Times New Roman" w:eastAsia="仿宋_GB2312" w:cs="Times New Roman"/>
          <w:b w:val="0"/>
          <w:bCs/>
          <w:color w:val="auto"/>
          <w:spacing w:val="0"/>
          <w:sz w:val="32"/>
          <w:szCs w:val="32"/>
        </w:rPr>
        <w:t>全区一般公共预算收入完成</w:t>
      </w:r>
      <w:r>
        <w:rPr>
          <w:rFonts w:hint="default" w:ascii="Times New Roman" w:hAnsi="Times New Roman" w:eastAsia="仿宋_GB2312" w:cs="Times New Roman"/>
          <w:b w:val="0"/>
          <w:bCs/>
          <w:color w:val="auto"/>
          <w:spacing w:val="0"/>
          <w:sz w:val="32"/>
          <w:szCs w:val="32"/>
          <w:lang w:val="en-US" w:eastAsia="zh-CN"/>
        </w:rPr>
        <w:t>7.41亿</w:t>
      </w:r>
      <w:r>
        <w:rPr>
          <w:rFonts w:hint="default" w:ascii="Times New Roman" w:hAnsi="Times New Roman" w:eastAsia="仿宋_GB2312" w:cs="Times New Roman"/>
          <w:b w:val="0"/>
          <w:bCs/>
          <w:color w:val="auto"/>
          <w:spacing w:val="0"/>
          <w:sz w:val="32"/>
          <w:szCs w:val="32"/>
        </w:rPr>
        <w:t>元，为预算的</w:t>
      </w:r>
      <w:r>
        <w:rPr>
          <w:rFonts w:hint="default" w:ascii="Times New Roman" w:hAnsi="Times New Roman" w:eastAsia="仿宋_GB2312" w:cs="Times New Roman"/>
          <w:b w:val="0"/>
          <w:bCs/>
          <w:color w:val="auto"/>
          <w:spacing w:val="0"/>
          <w:sz w:val="32"/>
          <w:szCs w:val="32"/>
          <w:lang w:val="en-US" w:eastAsia="zh-CN"/>
        </w:rPr>
        <w:t>50.5</w:t>
      </w:r>
      <w:r>
        <w:rPr>
          <w:rFonts w:hint="default" w:ascii="Times New Roman" w:hAnsi="Times New Roman" w:eastAsia="仿宋_GB2312" w:cs="Times New Roman"/>
          <w:b w:val="0"/>
          <w:bCs/>
          <w:color w:val="auto"/>
          <w:spacing w:val="0"/>
          <w:sz w:val="32"/>
          <w:szCs w:val="32"/>
        </w:rPr>
        <w:t>%</w:t>
      </w:r>
      <w:r>
        <w:rPr>
          <w:rFonts w:hint="default" w:ascii="Times New Roman" w:hAnsi="Times New Roman" w:eastAsia="仿宋_GB2312" w:cs="Times New Roman"/>
          <w:b w:val="0"/>
          <w:bCs/>
          <w:color w:val="auto"/>
          <w:spacing w:val="0"/>
          <w:sz w:val="32"/>
          <w:szCs w:val="32"/>
          <w:lang w:eastAsia="zh-CN"/>
        </w:rPr>
        <w:t>（</w:t>
      </w:r>
      <w:r>
        <w:rPr>
          <w:rFonts w:hint="default" w:ascii="Times New Roman" w:hAnsi="Times New Roman" w:eastAsia="仿宋_GB2312" w:cs="Times New Roman"/>
          <w:b w:val="0"/>
          <w:bCs/>
          <w:color w:val="auto"/>
          <w:spacing w:val="0"/>
          <w:sz w:val="32"/>
          <w:szCs w:val="32"/>
          <w:lang w:val="en-US" w:eastAsia="zh-CN"/>
        </w:rPr>
        <w:t>考虑到预算数以上年市级调库后为基数测算，实际为预算的46.1%，以下收入均含此因素</w:t>
      </w:r>
      <w:r>
        <w:rPr>
          <w:rFonts w:hint="default" w:ascii="Times New Roman" w:hAnsi="Times New Roman" w:eastAsia="仿宋_GB2312" w:cs="Times New Roman"/>
          <w:b w:val="0"/>
          <w:bCs/>
          <w:color w:val="auto"/>
          <w:spacing w:val="0"/>
          <w:sz w:val="32"/>
          <w:szCs w:val="32"/>
          <w:lang w:eastAsia="zh-CN"/>
        </w:rPr>
        <w:t>）</w:t>
      </w:r>
      <w:r>
        <w:rPr>
          <w:rFonts w:hint="default" w:ascii="Times New Roman" w:hAnsi="Times New Roman" w:eastAsia="仿宋_GB2312" w:cs="Times New Roman"/>
          <w:b w:val="0"/>
          <w:bCs/>
          <w:color w:val="auto"/>
          <w:spacing w:val="0"/>
          <w:sz w:val="32"/>
          <w:szCs w:val="32"/>
        </w:rPr>
        <w:t>，</w:t>
      </w:r>
      <w:r>
        <w:rPr>
          <w:rFonts w:hint="default" w:ascii="Times New Roman" w:hAnsi="Times New Roman" w:eastAsia="仿宋_GB2312" w:cs="Times New Roman"/>
          <w:b w:val="0"/>
          <w:bCs/>
          <w:color w:val="auto"/>
          <w:spacing w:val="0"/>
          <w:sz w:val="32"/>
          <w:szCs w:val="32"/>
          <w:lang w:val="en-US" w:eastAsia="zh-CN"/>
        </w:rPr>
        <w:t>增长3.5</w:t>
      </w:r>
      <w:r>
        <w:rPr>
          <w:rFonts w:hint="default" w:ascii="Times New Roman" w:hAnsi="Times New Roman" w:eastAsia="仿宋_GB2312" w:cs="Times New Roman"/>
          <w:b w:val="0"/>
          <w:bCs/>
          <w:color w:val="auto"/>
          <w:spacing w:val="0"/>
          <w:sz w:val="32"/>
          <w:szCs w:val="32"/>
        </w:rPr>
        <w:t>%</w:t>
      </w:r>
      <w:r>
        <w:rPr>
          <w:rFonts w:hint="default" w:ascii="Times New Roman" w:hAnsi="Times New Roman" w:eastAsia="仿宋_GB2312" w:cs="Times New Roman"/>
          <w:b w:val="0"/>
          <w:bCs/>
          <w:color w:val="auto"/>
          <w:spacing w:val="0"/>
          <w:sz w:val="32"/>
          <w:szCs w:val="32"/>
          <w:lang w:eastAsia="zh-CN"/>
        </w:rPr>
        <w:t>（</w:t>
      </w:r>
      <w:r>
        <w:rPr>
          <w:rFonts w:hint="default" w:ascii="Times New Roman" w:hAnsi="Times New Roman" w:eastAsia="仿宋_GB2312" w:cs="Times New Roman"/>
          <w:b w:val="0"/>
          <w:bCs/>
          <w:color w:val="auto"/>
          <w:spacing w:val="0"/>
          <w:sz w:val="32"/>
          <w:szCs w:val="32"/>
          <w:lang w:val="en-US" w:eastAsia="zh-CN"/>
        </w:rPr>
        <w:t>因</w:t>
      </w:r>
      <w:r>
        <w:rPr>
          <w:rFonts w:hint="default" w:ascii="Times New Roman" w:hAnsi="Times New Roman" w:eastAsia="仿宋_GB2312" w:cs="Times New Roman"/>
          <w:b w:val="0"/>
          <w:bCs w:val="0"/>
          <w:spacing w:val="0"/>
          <w:sz w:val="32"/>
          <w:szCs w:val="32"/>
          <w:lang w:val="en-US" w:eastAsia="zh-CN"/>
        </w:rPr>
        <w:t>土地违法占地收入职权上划，调减上年同期数1.14亿元</w:t>
      </w:r>
      <w:r>
        <w:rPr>
          <w:rFonts w:hint="default" w:ascii="Times New Roman" w:hAnsi="Times New Roman" w:eastAsia="仿宋_GB2312" w:cs="Times New Roman"/>
          <w:b w:val="0"/>
          <w:bCs/>
          <w:color w:val="auto"/>
          <w:spacing w:val="0"/>
          <w:sz w:val="32"/>
          <w:szCs w:val="32"/>
          <w:lang w:eastAsia="zh-CN"/>
        </w:rPr>
        <w:t>）</w:t>
      </w:r>
      <w:r>
        <w:rPr>
          <w:rFonts w:hint="default" w:ascii="Times New Roman" w:hAnsi="Times New Roman" w:eastAsia="仿宋_GB2312" w:cs="Times New Roman"/>
          <w:b w:val="0"/>
          <w:bCs/>
          <w:color w:val="auto"/>
          <w:spacing w:val="0"/>
          <w:sz w:val="32"/>
          <w:szCs w:val="32"/>
        </w:rPr>
        <w:t>；其中：税收收入完成</w:t>
      </w:r>
      <w:r>
        <w:rPr>
          <w:rFonts w:hint="default" w:ascii="Times New Roman" w:hAnsi="Times New Roman" w:eastAsia="仿宋_GB2312" w:cs="Times New Roman"/>
          <w:b w:val="0"/>
          <w:bCs/>
          <w:color w:val="auto"/>
          <w:spacing w:val="0"/>
          <w:sz w:val="32"/>
          <w:szCs w:val="32"/>
          <w:lang w:val="en-US" w:eastAsia="zh-CN"/>
        </w:rPr>
        <w:t>6.29亿</w:t>
      </w:r>
      <w:r>
        <w:rPr>
          <w:rFonts w:hint="default" w:ascii="Times New Roman" w:hAnsi="Times New Roman" w:eastAsia="仿宋_GB2312" w:cs="Times New Roman"/>
          <w:b w:val="0"/>
          <w:bCs/>
          <w:color w:val="auto"/>
          <w:spacing w:val="0"/>
          <w:sz w:val="32"/>
          <w:szCs w:val="32"/>
        </w:rPr>
        <w:t>元，为预算的</w:t>
      </w:r>
      <w:r>
        <w:rPr>
          <w:rFonts w:hint="default" w:ascii="Times New Roman" w:hAnsi="Times New Roman" w:eastAsia="仿宋_GB2312" w:cs="Times New Roman"/>
          <w:b w:val="0"/>
          <w:bCs/>
          <w:color w:val="auto"/>
          <w:spacing w:val="0"/>
          <w:sz w:val="32"/>
          <w:szCs w:val="32"/>
          <w:lang w:val="en-US" w:eastAsia="zh-CN"/>
        </w:rPr>
        <w:t>52.3</w:t>
      </w:r>
      <w:r>
        <w:rPr>
          <w:rFonts w:hint="default" w:ascii="Times New Roman" w:hAnsi="Times New Roman" w:eastAsia="仿宋_GB2312" w:cs="Times New Roman"/>
          <w:b w:val="0"/>
          <w:bCs/>
          <w:color w:val="auto"/>
          <w:spacing w:val="0"/>
          <w:sz w:val="32"/>
          <w:szCs w:val="32"/>
        </w:rPr>
        <w:t>%，下降</w:t>
      </w:r>
      <w:r>
        <w:rPr>
          <w:rFonts w:hint="default" w:ascii="Times New Roman" w:hAnsi="Times New Roman" w:eastAsia="仿宋_GB2312" w:cs="Times New Roman"/>
          <w:b w:val="0"/>
          <w:bCs/>
          <w:color w:val="auto"/>
          <w:spacing w:val="0"/>
          <w:sz w:val="32"/>
          <w:szCs w:val="32"/>
          <w:lang w:val="en-US" w:eastAsia="zh-CN"/>
        </w:rPr>
        <w:t>5.2</w:t>
      </w:r>
      <w:r>
        <w:rPr>
          <w:rFonts w:hint="default" w:ascii="Times New Roman" w:hAnsi="Times New Roman" w:eastAsia="仿宋_GB2312" w:cs="Times New Roman"/>
          <w:b w:val="0"/>
          <w:bCs/>
          <w:color w:val="auto"/>
          <w:spacing w:val="0"/>
          <w:sz w:val="32"/>
          <w:szCs w:val="32"/>
        </w:rPr>
        <w:t>%；非税收入完成</w:t>
      </w:r>
      <w:r>
        <w:rPr>
          <w:rFonts w:hint="default" w:ascii="Times New Roman" w:hAnsi="Times New Roman" w:eastAsia="仿宋_GB2312" w:cs="Times New Roman"/>
          <w:b w:val="0"/>
          <w:bCs/>
          <w:color w:val="auto"/>
          <w:spacing w:val="0"/>
          <w:sz w:val="32"/>
          <w:szCs w:val="32"/>
          <w:lang w:val="en-US" w:eastAsia="zh-CN"/>
        </w:rPr>
        <w:t>1.12亿</w:t>
      </w:r>
      <w:r>
        <w:rPr>
          <w:rFonts w:hint="default" w:ascii="Times New Roman" w:hAnsi="Times New Roman" w:eastAsia="仿宋_GB2312" w:cs="Times New Roman"/>
          <w:b w:val="0"/>
          <w:bCs/>
          <w:color w:val="auto"/>
          <w:spacing w:val="0"/>
          <w:sz w:val="32"/>
          <w:szCs w:val="32"/>
        </w:rPr>
        <w:t>元，为预算的</w:t>
      </w:r>
      <w:r>
        <w:rPr>
          <w:rFonts w:hint="default" w:ascii="Times New Roman" w:hAnsi="Times New Roman" w:eastAsia="仿宋_GB2312" w:cs="Times New Roman"/>
          <w:b w:val="0"/>
          <w:bCs/>
          <w:color w:val="auto"/>
          <w:spacing w:val="0"/>
          <w:sz w:val="32"/>
          <w:szCs w:val="32"/>
          <w:lang w:val="en-US" w:eastAsia="zh-CN"/>
        </w:rPr>
        <w:t>42.4</w:t>
      </w:r>
      <w:r>
        <w:rPr>
          <w:rFonts w:hint="default" w:ascii="Times New Roman" w:hAnsi="Times New Roman" w:eastAsia="仿宋_GB2312" w:cs="Times New Roman"/>
          <w:b w:val="0"/>
          <w:bCs/>
          <w:color w:val="auto"/>
          <w:spacing w:val="0"/>
          <w:sz w:val="32"/>
          <w:szCs w:val="32"/>
        </w:rPr>
        <w:t>%，增长</w:t>
      </w:r>
      <w:r>
        <w:rPr>
          <w:rFonts w:hint="default" w:ascii="Times New Roman" w:hAnsi="Times New Roman" w:eastAsia="仿宋_GB2312" w:cs="Times New Roman"/>
          <w:b w:val="0"/>
          <w:bCs/>
          <w:color w:val="auto"/>
          <w:spacing w:val="0"/>
          <w:sz w:val="32"/>
          <w:szCs w:val="32"/>
          <w:lang w:val="en-US" w:eastAsia="zh-CN"/>
        </w:rPr>
        <w:t>113.1</w:t>
      </w:r>
      <w:r>
        <w:rPr>
          <w:rFonts w:hint="default" w:ascii="Times New Roman" w:hAnsi="Times New Roman" w:eastAsia="仿宋_GB2312" w:cs="Times New Roman"/>
          <w:b w:val="0"/>
          <w:bCs/>
          <w:color w:val="auto"/>
          <w:spacing w:val="0"/>
          <w:sz w:val="32"/>
          <w:szCs w:val="32"/>
        </w:rPr>
        <w:t>%。</w:t>
      </w:r>
    </w:p>
    <w:p>
      <w:pPr>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仿宋_GB2312" w:cs="Times New Roman"/>
          <w:b w:val="0"/>
          <w:bCs/>
          <w:color w:val="auto"/>
          <w:spacing w:val="0"/>
          <w:kern w:val="2"/>
          <w:sz w:val="32"/>
          <w:szCs w:val="32"/>
          <w:lang w:val="en-US" w:eastAsia="zh-CN" w:bidi="ar-SA"/>
        </w:rPr>
      </w:pPr>
      <w:r>
        <w:rPr>
          <w:rFonts w:hint="default" w:ascii="Times New Roman" w:hAnsi="Times New Roman" w:eastAsia="仿宋_GB2312" w:cs="Times New Roman"/>
          <w:b w:val="0"/>
          <w:bCs/>
          <w:color w:val="auto"/>
          <w:spacing w:val="0"/>
          <w:sz w:val="32"/>
          <w:szCs w:val="32"/>
          <w:lang w:val="en-US" w:eastAsia="zh-CN"/>
        </w:rPr>
        <w:t>2.</w:t>
      </w:r>
      <w:r>
        <w:rPr>
          <w:rFonts w:hint="default" w:ascii="Times New Roman" w:hAnsi="Times New Roman" w:eastAsia="仿宋_GB2312" w:cs="Times New Roman"/>
          <w:b w:val="0"/>
          <w:bCs/>
          <w:color w:val="auto"/>
          <w:spacing w:val="0"/>
          <w:sz w:val="32"/>
          <w:szCs w:val="32"/>
        </w:rPr>
        <w:t>全区一般公共预算支出完成</w:t>
      </w:r>
      <w:r>
        <w:rPr>
          <w:rFonts w:hint="default" w:ascii="Times New Roman" w:hAnsi="Times New Roman" w:eastAsia="仿宋_GB2312" w:cs="Times New Roman"/>
          <w:b w:val="0"/>
          <w:bCs/>
          <w:color w:val="auto"/>
          <w:spacing w:val="0"/>
          <w:sz w:val="32"/>
          <w:szCs w:val="32"/>
          <w:lang w:val="en-US" w:eastAsia="zh-CN"/>
        </w:rPr>
        <w:t>5.58亿</w:t>
      </w:r>
      <w:r>
        <w:rPr>
          <w:rFonts w:hint="default" w:ascii="Times New Roman" w:hAnsi="Times New Roman" w:eastAsia="仿宋_GB2312" w:cs="Times New Roman"/>
          <w:b w:val="0"/>
          <w:bCs/>
          <w:color w:val="auto"/>
          <w:spacing w:val="0"/>
          <w:sz w:val="32"/>
          <w:szCs w:val="32"/>
        </w:rPr>
        <w:t>元，为预算的</w:t>
      </w:r>
      <w:r>
        <w:rPr>
          <w:rFonts w:hint="default" w:ascii="Times New Roman" w:hAnsi="Times New Roman" w:eastAsia="仿宋_GB2312" w:cs="Times New Roman"/>
          <w:b w:val="0"/>
          <w:bCs/>
          <w:color w:val="auto"/>
          <w:spacing w:val="0"/>
          <w:sz w:val="32"/>
          <w:szCs w:val="32"/>
          <w:lang w:val="en-US" w:eastAsia="zh-CN"/>
        </w:rPr>
        <w:t>40.8</w:t>
      </w:r>
      <w:r>
        <w:rPr>
          <w:rFonts w:hint="default" w:ascii="Times New Roman" w:hAnsi="Times New Roman" w:eastAsia="仿宋_GB2312" w:cs="Times New Roman"/>
          <w:b w:val="0"/>
          <w:bCs/>
          <w:color w:val="auto"/>
          <w:spacing w:val="0"/>
          <w:sz w:val="32"/>
          <w:szCs w:val="32"/>
        </w:rPr>
        <w:t>%，下降</w:t>
      </w:r>
      <w:r>
        <w:rPr>
          <w:rFonts w:hint="default" w:ascii="Times New Roman" w:hAnsi="Times New Roman" w:eastAsia="仿宋_GB2312" w:cs="Times New Roman"/>
          <w:b w:val="0"/>
          <w:bCs/>
          <w:color w:val="auto"/>
          <w:spacing w:val="0"/>
          <w:sz w:val="32"/>
          <w:szCs w:val="32"/>
          <w:lang w:val="en-US" w:eastAsia="zh-CN"/>
        </w:rPr>
        <w:t>1.5</w:t>
      </w:r>
      <w:r>
        <w:rPr>
          <w:rFonts w:hint="default" w:ascii="Times New Roman" w:hAnsi="Times New Roman" w:eastAsia="仿宋_GB2312" w:cs="Times New Roman"/>
          <w:b w:val="0"/>
          <w:bCs/>
          <w:color w:val="auto"/>
          <w:spacing w:val="0"/>
          <w:sz w:val="32"/>
          <w:szCs w:val="32"/>
        </w:rPr>
        <w:t>%。</w:t>
      </w:r>
      <w:r>
        <w:rPr>
          <w:rFonts w:hint="default" w:ascii="Times New Roman" w:hAnsi="Times New Roman" w:eastAsia="仿宋_GB2312" w:cs="Times New Roman"/>
          <w:color w:val="auto"/>
          <w:spacing w:val="0"/>
          <w:sz w:val="32"/>
          <w:szCs w:val="32"/>
          <w:lang w:val="en-US" w:eastAsia="zh-CN"/>
        </w:rPr>
        <w:t>民生支出完成35685万元，占一般公共预算支出的63.9%，同比增长23.8%。其中：教育支出完成13970万元，增长18.6%；文化旅游体育与传媒支出完成187万元，下降27%；社会保障和就业支出完成5930万元，下降1.2%；卫生健康支出完成9090万元，增长195.7%（主要原因是上年部分基本公卫、计生等支出在今年支出）；节能环保支出完成1009万元，增长4.1%；城乡社区事务支出完成3065万元，下降15.1%；农林水事务支出完成2121万元，下降12.1%；交通运输支出完成313万元，下降57.1%。</w:t>
      </w:r>
    </w:p>
    <w:p>
      <w:pPr>
        <w:keepNext w:val="0"/>
        <w:keepLines w:val="0"/>
        <w:pageBreakBefore w:val="0"/>
        <w:kinsoku/>
        <w:wordWrap/>
        <w:overflowPunct/>
        <w:topLinePunct w:val="0"/>
        <w:autoSpaceDE/>
        <w:autoSpaceDN/>
        <w:bidi w:val="0"/>
        <w:spacing w:line="570" w:lineRule="exact"/>
        <w:ind w:firstLine="643" w:firstLineChars="200"/>
        <w:rPr>
          <w:rFonts w:hint="default" w:ascii="Times New Roman" w:hAnsi="Times New Roman" w:eastAsia="楷体_GB2312" w:cs="Times New Roman"/>
          <w:b/>
          <w:bCs w:val="0"/>
          <w:color w:val="auto"/>
          <w:spacing w:val="0"/>
          <w:sz w:val="32"/>
          <w:szCs w:val="32"/>
        </w:rPr>
      </w:pPr>
      <w:r>
        <w:rPr>
          <w:rFonts w:hint="default" w:ascii="Times New Roman" w:hAnsi="Times New Roman" w:eastAsia="楷体_GB2312" w:cs="Times New Roman"/>
          <w:b/>
          <w:bCs w:val="0"/>
          <w:color w:val="auto"/>
          <w:spacing w:val="0"/>
          <w:sz w:val="32"/>
          <w:szCs w:val="32"/>
        </w:rPr>
        <w:t>（二）政府性基金预算</w:t>
      </w:r>
      <w:r>
        <w:rPr>
          <w:rFonts w:hint="default" w:ascii="Times New Roman" w:hAnsi="Times New Roman" w:eastAsia="楷体_GB2312" w:cs="Times New Roman"/>
          <w:b/>
          <w:color w:val="auto"/>
          <w:spacing w:val="0"/>
          <w:sz w:val="32"/>
          <w:szCs w:val="32"/>
          <w:lang w:val="en-US" w:eastAsia="zh-CN"/>
        </w:rPr>
        <w:t>收支执行情况</w:t>
      </w:r>
    </w:p>
    <w:p>
      <w:pPr>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仿宋_GB2312" w:cs="Times New Roman"/>
          <w:b w:val="0"/>
          <w:bCs/>
          <w:color w:val="auto"/>
          <w:spacing w:val="0"/>
          <w:sz w:val="32"/>
          <w:szCs w:val="32"/>
        </w:rPr>
      </w:pPr>
      <w:r>
        <w:rPr>
          <w:rFonts w:hint="default" w:ascii="Times New Roman" w:hAnsi="Times New Roman" w:eastAsia="仿宋_GB2312" w:cs="Times New Roman"/>
          <w:b w:val="0"/>
          <w:bCs/>
          <w:color w:val="auto"/>
          <w:spacing w:val="0"/>
          <w:sz w:val="32"/>
          <w:szCs w:val="32"/>
        </w:rPr>
        <w:t>全区无政府性基金收入，上年结转</w:t>
      </w:r>
      <w:r>
        <w:rPr>
          <w:rFonts w:hint="default" w:ascii="Times New Roman" w:hAnsi="Times New Roman" w:eastAsia="仿宋_GB2312" w:cs="Times New Roman"/>
          <w:b w:val="0"/>
          <w:bCs/>
          <w:color w:val="auto"/>
          <w:spacing w:val="0"/>
          <w:sz w:val="32"/>
          <w:szCs w:val="32"/>
          <w:lang w:val="en-US" w:eastAsia="zh-CN"/>
        </w:rPr>
        <w:t>2.46亿</w:t>
      </w:r>
      <w:r>
        <w:rPr>
          <w:rFonts w:hint="default" w:ascii="Times New Roman" w:hAnsi="Times New Roman" w:eastAsia="仿宋_GB2312" w:cs="Times New Roman"/>
          <w:b w:val="0"/>
          <w:bCs/>
          <w:color w:val="auto"/>
          <w:spacing w:val="0"/>
          <w:sz w:val="32"/>
          <w:szCs w:val="32"/>
        </w:rPr>
        <w:t>元，</w:t>
      </w:r>
      <w:r>
        <w:rPr>
          <w:rFonts w:hint="default" w:ascii="Times New Roman" w:hAnsi="Times New Roman" w:eastAsia="仿宋_GB2312" w:cs="Times New Roman"/>
          <w:b w:val="0"/>
          <w:bCs/>
          <w:color w:val="auto"/>
          <w:spacing w:val="0"/>
          <w:sz w:val="32"/>
          <w:szCs w:val="32"/>
          <w:lang w:val="en-US" w:eastAsia="zh-CN"/>
        </w:rPr>
        <w:t>上半年</w:t>
      </w:r>
      <w:r>
        <w:rPr>
          <w:rFonts w:hint="default" w:ascii="Times New Roman" w:hAnsi="Times New Roman" w:eastAsia="仿宋_GB2312" w:cs="Times New Roman"/>
          <w:color w:val="auto"/>
          <w:spacing w:val="0"/>
          <w:sz w:val="32"/>
          <w:szCs w:val="32"/>
          <w:lang w:eastAsia="zh-CN"/>
        </w:rPr>
        <w:t>地方政府专项债务转贷收</w:t>
      </w:r>
      <w:r>
        <w:rPr>
          <w:rFonts w:hint="default" w:ascii="Times New Roman" w:hAnsi="Times New Roman" w:eastAsia="仿宋_GB2312" w:cs="Times New Roman"/>
          <w:color w:val="auto"/>
          <w:spacing w:val="0"/>
          <w:sz w:val="32"/>
          <w:szCs w:val="32"/>
          <w:lang w:val="en-US" w:eastAsia="zh-CN"/>
        </w:rPr>
        <w:t>入</w:t>
      </w:r>
      <w:r>
        <w:rPr>
          <w:rFonts w:hint="default" w:ascii="Times New Roman" w:hAnsi="Times New Roman" w:eastAsia="仿宋_GB2312" w:cs="Times New Roman"/>
          <w:b w:val="0"/>
          <w:bCs/>
          <w:color w:val="auto"/>
          <w:spacing w:val="0"/>
          <w:sz w:val="32"/>
          <w:szCs w:val="32"/>
          <w:lang w:val="en-US" w:eastAsia="zh-CN"/>
        </w:rPr>
        <w:t>3.5亿</w:t>
      </w:r>
      <w:r>
        <w:rPr>
          <w:rFonts w:hint="default" w:ascii="Times New Roman" w:hAnsi="Times New Roman" w:eastAsia="仿宋_GB2312" w:cs="Times New Roman"/>
          <w:b w:val="0"/>
          <w:bCs/>
          <w:color w:val="auto"/>
          <w:spacing w:val="0"/>
          <w:sz w:val="32"/>
          <w:szCs w:val="32"/>
        </w:rPr>
        <w:t>元，支出</w:t>
      </w:r>
      <w:r>
        <w:rPr>
          <w:rFonts w:hint="default" w:ascii="Times New Roman" w:hAnsi="Times New Roman" w:eastAsia="仿宋_GB2312" w:cs="Times New Roman"/>
          <w:b w:val="0"/>
          <w:bCs/>
          <w:color w:val="auto"/>
          <w:spacing w:val="0"/>
          <w:sz w:val="32"/>
          <w:szCs w:val="32"/>
          <w:lang w:val="en-US" w:eastAsia="zh-CN"/>
        </w:rPr>
        <w:t>0.08</w:t>
      </w:r>
      <w:r>
        <w:rPr>
          <w:rFonts w:hint="default" w:ascii="Times New Roman" w:hAnsi="Times New Roman" w:eastAsia="仿宋_GB2312" w:cs="Times New Roman"/>
          <w:b w:val="0"/>
          <w:bCs/>
          <w:color w:val="auto"/>
          <w:spacing w:val="0"/>
          <w:sz w:val="32"/>
          <w:szCs w:val="32"/>
          <w:lang w:eastAsia="zh-CN"/>
        </w:rPr>
        <w:t>亿</w:t>
      </w:r>
      <w:r>
        <w:rPr>
          <w:rFonts w:hint="default" w:ascii="Times New Roman" w:hAnsi="Times New Roman" w:eastAsia="仿宋_GB2312" w:cs="Times New Roman"/>
          <w:b w:val="0"/>
          <w:bCs/>
          <w:color w:val="auto"/>
          <w:spacing w:val="0"/>
          <w:sz w:val="32"/>
          <w:szCs w:val="32"/>
        </w:rPr>
        <w:t>元，为预算的</w:t>
      </w:r>
      <w:r>
        <w:rPr>
          <w:rFonts w:hint="default" w:ascii="Times New Roman" w:hAnsi="Times New Roman" w:eastAsia="仿宋_GB2312" w:cs="Times New Roman"/>
          <w:b w:val="0"/>
          <w:bCs/>
          <w:color w:val="auto"/>
          <w:spacing w:val="0"/>
          <w:sz w:val="32"/>
          <w:szCs w:val="32"/>
          <w:lang w:val="en-US" w:eastAsia="zh-CN"/>
        </w:rPr>
        <w:t>3.3</w:t>
      </w:r>
      <w:r>
        <w:rPr>
          <w:rFonts w:hint="default" w:ascii="Times New Roman" w:hAnsi="Times New Roman" w:eastAsia="仿宋_GB2312" w:cs="Times New Roman"/>
          <w:b w:val="0"/>
          <w:bCs/>
          <w:color w:val="auto"/>
          <w:spacing w:val="0"/>
          <w:sz w:val="32"/>
          <w:szCs w:val="32"/>
        </w:rPr>
        <w:t>%，</w:t>
      </w:r>
      <w:r>
        <w:rPr>
          <w:rFonts w:hint="default" w:ascii="Times New Roman" w:hAnsi="Times New Roman" w:eastAsia="仿宋_GB2312" w:cs="Times New Roman"/>
          <w:b w:val="0"/>
          <w:bCs/>
          <w:color w:val="auto"/>
          <w:spacing w:val="0"/>
          <w:sz w:val="32"/>
          <w:szCs w:val="32"/>
          <w:lang w:eastAsia="zh-CN"/>
        </w:rPr>
        <w:t>下降</w:t>
      </w:r>
      <w:r>
        <w:rPr>
          <w:rFonts w:hint="default" w:ascii="Times New Roman" w:hAnsi="Times New Roman" w:eastAsia="仿宋_GB2312" w:cs="Times New Roman"/>
          <w:b w:val="0"/>
          <w:bCs/>
          <w:color w:val="auto"/>
          <w:spacing w:val="0"/>
          <w:sz w:val="32"/>
          <w:szCs w:val="32"/>
          <w:lang w:val="en-US" w:eastAsia="zh-CN"/>
        </w:rPr>
        <w:t>20.6</w:t>
      </w:r>
      <w:r>
        <w:rPr>
          <w:rFonts w:hint="default" w:ascii="Times New Roman" w:hAnsi="Times New Roman" w:eastAsia="仿宋_GB2312" w:cs="Times New Roman"/>
          <w:b w:val="0"/>
          <w:bCs/>
          <w:color w:val="auto"/>
          <w:spacing w:val="0"/>
          <w:sz w:val="32"/>
          <w:szCs w:val="32"/>
        </w:rPr>
        <w:t>%。</w:t>
      </w:r>
    </w:p>
    <w:p>
      <w:pPr>
        <w:keepNext w:val="0"/>
        <w:keepLines w:val="0"/>
        <w:pageBreakBefore w:val="0"/>
        <w:kinsoku/>
        <w:wordWrap/>
        <w:overflowPunct/>
        <w:topLinePunct w:val="0"/>
        <w:autoSpaceDE/>
        <w:autoSpaceDN/>
        <w:bidi w:val="0"/>
        <w:spacing w:line="570" w:lineRule="exact"/>
        <w:ind w:firstLine="643" w:firstLineChars="200"/>
        <w:rPr>
          <w:rFonts w:hint="default" w:ascii="Times New Roman" w:hAnsi="Times New Roman" w:eastAsia="楷体_GB2312" w:cs="Times New Roman"/>
          <w:b/>
          <w:bCs w:val="0"/>
          <w:color w:val="auto"/>
          <w:spacing w:val="0"/>
          <w:sz w:val="32"/>
          <w:szCs w:val="32"/>
        </w:rPr>
      </w:pPr>
      <w:r>
        <w:rPr>
          <w:rFonts w:hint="default" w:ascii="Times New Roman" w:hAnsi="Times New Roman" w:eastAsia="楷体_GB2312" w:cs="Times New Roman"/>
          <w:b/>
          <w:bCs w:val="0"/>
          <w:color w:val="auto"/>
          <w:spacing w:val="0"/>
          <w:sz w:val="32"/>
          <w:szCs w:val="32"/>
        </w:rPr>
        <w:t>（三）国有资本经营预算</w:t>
      </w:r>
      <w:r>
        <w:rPr>
          <w:rFonts w:hint="default" w:ascii="Times New Roman" w:hAnsi="Times New Roman" w:eastAsia="楷体_GB2312" w:cs="Times New Roman"/>
          <w:b/>
          <w:color w:val="auto"/>
          <w:spacing w:val="0"/>
          <w:sz w:val="32"/>
          <w:szCs w:val="32"/>
          <w:lang w:val="en-US" w:eastAsia="zh-CN"/>
        </w:rPr>
        <w:t>收支执行情况</w:t>
      </w:r>
    </w:p>
    <w:p>
      <w:pPr>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rPr>
        <w:t>全区无国有资本经营预算收入，上年结转</w:t>
      </w:r>
      <w:r>
        <w:rPr>
          <w:rFonts w:hint="default" w:ascii="Times New Roman" w:hAnsi="Times New Roman" w:eastAsia="仿宋_GB2312" w:cs="Times New Roman"/>
          <w:b w:val="0"/>
          <w:bCs/>
          <w:color w:val="auto"/>
          <w:spacing w:val="0"/>
          <w:sz w:val="32"/>
          <w:szCs w:val="32"/>
          <w:lang w:val="en-US" w:eastAsia="zh-CN"/>
        </w:rPr>
        <w:t>627</w:t>
      </w:r>
      <w:r>
        <w:rPr>
          <w:rFonts w:hint="default" w:ascii="Times New Roman" w:hAnsi="Times New Roman" w:eastAsia="仿宋_GB2312" w:cs="Times New Roman"/>
          <w:b w:val="0"/>
          <w:bCs/>
          <w:color w:val="auto"/>
          <w:spacing w:val="0"/>
          <w:sz w:val="32"/>
          <w:szCs w:val="32"/>
        </w:rPr>
        <w:t>万元，提前下达</w:t>
      </w:r>
      <w:r>
        <w:rPr>
          <w:rFonts w:hint="default" w:ascii="Times New Roman" w:hAnsi="Times New Roman" w:eastAsia="仿宋_GB2312" w:cs="Times New Roman"/>
          <w:b w:val="0"/>
          <w:bCs/>
          <w:color w:val="auto"/>
          <w:spacing w:val="0"/>
          <w:sz w:val="32"/>
          <w:szCs w:val="32"/>
          <w:lang w:val="en-US" w:eastAsia="zh-CN"/>
        </w:rPr>
        <w:t>上级补助</w:t>
      </w:r>
      <w:r>
        <w:rPr>
          <w:rFonts w:hint="default" w:ascii="Times New Roman" w:hAnsi="Times New Roman" w:eastAsia="仿宋_GB2312" w:cs="Times New Roman"/>
          <w:b w:val="0"/>
          <w:bCs/>
          <w:color w:val="auto"/>
          <w:spacing w:val="0"/>
          <w:sz w:val="32"/>
          <w:szCs w:val="32"/>
        </w:rPr>
        <w:t>242万元，</w:t>
      </w:r>
      <w:r>
        <w:rPr>
          <w:rFonts w:hint="default" w:ascii="Times New Roman" w:hAnsi="Times New Roman" w:eastAsia="仿宋_GB2312" w:cs="Times New Roman"/>
          <w:b w:val="0"/>
          <w:bCs/>
          <w:color w:val="auto"/>
          <w:spacing w:val="0"/>
          <w:sz w:val="32"/>
          <w:szCs w:val="32"/>
          <w:lang w:val="en-US" w:eastAsia="zh-CN"/>
        </w:rPr>
        <w:t>上半年无支出。</w:t>
      </w:r>
    </w:p>
    <w:p>
      <w:pPr>
        <w:keepNext w:val="0"/>
        <w:keepLines w:val="0"/>
        <w:pageBreakBefore w:val="0"/>
        <w:widowControl/>
        <w:shd w:val="clear" w:color="auto" w:fill="FFFFFF"/>
        <w:kinsoku/>
        <w:wordWrap/>
        <w:overflowPunct/>
        <w:topLinePunct w:val="0"/>
        <w:autoSpaceDE/>
        <w:autoSpaceDN/>
        <w:bidi w:val="0"/>
        <w:spacing w:line="570" w:lineRule="exact"/>
        <w:ind w:firstLine="640" w:firstLineChars="200"/>
        <w:rPr>
          <w:rFonts w:hint="default" w:ascii="Times New Roman" w:hAnsi="Times New Roman" w:eastAsia="黑体" w:cs="Times New Roman"/>
          <w:b w:val="0"/>
          <w:bCs/>
          <w:color w:val="auto"/>
          <w:spacing w:val="0"/>
          <w:kern w:val="0"/>
          <w:sz w:val="32"/>
          <w:szCs w:val="32"/>
        </w:rPr>
      </w:pPr>
      <w:r>
        <w:rPr>
          <w:rFonts w:hint="default" w:ascii="Times New Roman" w:hAnsi="Times New Roman" w:eastAsia="黑体" w:cs="Times New Roman"/>
          <w:b w:val="0"/>
          <w:bCs/>
          <w:color w:val="auto"/>
          <w:spacing w:val="0"/>
          <w:kern w:val="0"/>
          <w:sz w:val="32"/>
          <w:szCs w:val="32"/>
          <w:lang w:val="en-US" w:eastAsia="zh-CN"/>
        </w:rPr>
        <w:t>三</w:t>
      </w:r>
      <w:r>
        <w:rPr>
          <w:rFonts w:hint="default" w:ascii="Times New Roman" w:hAnsi="Times New Roman" w:eastAsia="黑体" w:cs="Times New Roman"/>
          <w:b w:val="0"/>
          <w:bCs/>
          <w:color w:val="auto"/>
          <w:spacing w:val="0"/>
          <w:kern w:val="0"/>
          <w:sz w:val="32"/>
          <w:szCs w:val="32"/>
        </w:rPr>
        <w:t>、2023年下半年面临形势及重点工作</w:t>
      </w:r>
    </w:p>
    <w:p>
      <w:pPr>
        <w:pStyle w:val="2"/>
        <w:keepNext w:val="0"/>
        <w:keepLines w:val="0"/>
        <w:pageBreakBefore w:val="0"/>
        <w:kinsoku/>
        <w:wordWrap/>
        <w:overflowPunct/>
        <w:topLinePunct w:val="0"/>
        <w:autoSpaceDE/>
        <w:autoSpaceDN/>
        <w:bidi w:val="0"/>
        <w:spacing w:line="570" w:lineRule="exact"/>
        <w:rPr>
          <w:rFonts w:hint="default" w:ascii="Times New Roman" w:hAnsi="Times New Roman" w:eastAsia="仿宋_GB2312" w:cs="Times New Roman"/>
          <w:b w:val="0"/>
          <w:bCs/>
          <w:spacing w:val="0"/>
          <w:kern w:val="0"/>
          <w:sz w:val="32"/>
          <w:szCs w:val="32"/>
        </w:rPr>
      </w:pPr>
      <w:r>
        <w:rPr>
          <w:rFonts w:hint="default" w:ascii="Times New Roman" w:hAnsi="Times New Roman" w:eastAsia="仿宋_GB2312" w:cs="Times New Roman"/>
          <w:b w:val="0"/>
          <w:bCs/>
          <w:color w:val="auto"/>
          <w:spacing w:val="0"/>
          <w:kern w:val="0"/>
          <w:sz w:val="32"/>
          <w:szCs w:val="32"/>
          <w:lang w:val="en-US" w:eastAsia="zh-CN"/>
        </w:rPr>
        <w:t>通过上半年努力</w:t>
      </w:r>
      <w:r>
        <w:rPr>
          <w:rFonts w:hint="default" w:ascii="Times New Roman" w:hAnsi="Times New Roman" w:eastAsia="仿宋_GB2312" w:cs="Times New Roman"/>
          <w:b w:val="0"/>
          <w:bCs/>
          <w:color w:val="auto"/>
          <w:spacing w:val="0"/>
          <w:kern w:val="0"/>
          <w:sz w:val="32"/>
          <w:szCs w:val="32"/>
        </w:rPr>
        <w:t>，</w:t>
      </w:r>
      <w:r>
        <w:rPr>
          <w:rFonts w:hint="default" w:ascii="Times New Roman" w:hAnsi="Times New Roman" w:eastAsia="仿宋_GB2312" w:cs="Times New Roman"/>
          <w:b w:val="0"/>
          <w:bCs/>
          <w:color w:val="auto"/>
          <w:spacing w:val="0"/>
          <w:kern w:val="0"/>
          <w:sz w:val="32"/>
          <w:szCs w:val="32"/>
          <w:lang w:val="en-US" w:eastAsia="zh-CN"/>
        </w:rPr>
        <w:t>有成绩也有不足</w:t>
      </w:r>
      <w:r>
        <w:rPr>
          <w:rFonts w:hint="default" w:ascii="Times New Roman" w:hAnsi="Times New Roman" w:eastAsia="仿宋_GB2312" w:cs="Times New Roman"/>
          <w:b w:val="0"/>
          <w:bCs/>
          <w:color w:val="auto"/>
          <w:spacing w:val="0"/>
          <w:kern w:val="0"/>
          <w:sz w:val="32"/>
          <w:szCs w:val="32"/>
        </w:rPr>
        <w:t>，</w:t>
      </w:r>
      <w:r>
        <w:rPr>
          <w:rFonts w:hint="default" w:ascii="Times New Roman" w:hAnsi="Times New Roman" w:eastAsia="仿宋_GB2312" w:cs="Times New Roman"/>
          <w:b w:val="0"/>
          <w:bCs/>
          <w:color w:val="auto"/>
          <w:spacing w:val="0"/>
          <w:kern w:val="0"/>
          <w:sz w:val="32"/>
          <w:szCs w:val="32"/>
          <w:lang w:val="en-US" w:eastAsia="zh-CN"/>
        </w:rPr>
        <w:t>部分方面仍</w:t>
      </w:r>
      <w:r>
        <w:rPr>
          <w:rFonts w:hint="default" w:ascii="Times New Roman" w:hAnsi="Times New Roman" w:eastAsia="仿宋_GB2312" w:cs="Times New Roman"/>
          <w:b w:val="0"/>
          <w:bCs/>
          <w:color w:val="auto"/>
          <w:spacing w:val="0"/>
          <w:kern w:val="0"/>
          <w:sz w:val="32"/>
          <w:szCs w:val="32"/>
        </w:rPr>
        <w:t>存在一些短板和问题。</w:t>
      </w:r>
      <w:r>
        <w:rPr>
          <w:rFonts w:hint="default" w:ascii="Times New Roman" w:hAnsi="Times New Roman" w:eastAsia="仿宋_GB2312" w:cs="Times New Roman"/>
          <w:b/>
          <w:bCs w:val="0"/>
          <w:color w:val="auto"/>
          <w:spacing w:val="0"/>
          <w:kern w:val="0"/>
          <w:sz w:val="32"/>
          <w:szCs w:val="32"/>
          <w:lang w:val="en-US" w:eastAsia="zh-CN"/>
        </w:rPr>
        <w:t>一是</w:t>
      </w:r>
      <w:r>
        <w:rPr>
          <w:rFonts w:hint="default" w:ascii="Times New Roman" w:hAnsi="Times New Roman" w:eastAsia="仿宋_GB2312" w:cs="Times New Roman"/>
          <w:b/>
          <w:bCs w:val="0"/>
          <w:color w:val="auto"/>
          <w:spacing w:val="0"/>
          <w:kern w:val="0"/>
          <w:sz w:val="32"/>
          <w:szCs w:val="32"/>
        </w:rPr>
        <w:t>收入目标</w:t>
      </w:r>
      <w:r>
        <w:rPr>
          <w:rFonts w:hint="default" w:ascii="Times New Roman" w:hAnsi="Times New Roman" w:eastAsia="仿宋_GB2312" w:cs="Times New Roman"/>
          <w:b/>
          <w:bCs w:val="0"/>
          <w:color w:val="auto"/>
          <w:spacing w:val="0"/>
          <w:kern w:val="0"/>
          <w:sz w:val="32"/>
          <w:szCs w:val="32"/>
          <w:lang w:val="en-US" w:eastAsia="zh-CN"/>
        </w:rPr>
        <w:t>实现难度大</w:t>
      </w:r>
      <w:r>
        <w:rPr>
          <w:rFonts w:hint="default" w:ascii="Times New Roman" w:hAnsi="Times New Roman" w:eastAsia="仿宋_GB2312" w:cs="Times New Roman"/>
          <w:b/>
          <w:bCs w:val="0"/>
          <w:color w:val="auto"/>
          <w:spacing w:val="0"/>
          <w:kern w:val="0"/>
          <w:sz w:val="32"/>
          <w:szCs w:val="32"/>
        </w:rPr>
        <w:t>。</w:t>
      </w:r>
      <w:r>
        <w:rPr>
          <w:rFonts w:hint="default" w:ascii="Times New Roman" w:hAnsi="Times New Roman" w:eastAsia="仿宋_GB2312" w:cs="Times New Roman"/>
          <w:b w:val="0"/>
          <w:bCs/>
          <w:color w:val="auto"/>
          <w:spacing w:val="0"/>
          <w:kern w:val="0"/>
          <w:sz w:val="32"/>
          <w:szCs w:val="32"/>
        </w:rPr>
        <w:t>受国家减税降费、疫情防控</w:t>
      </w:r>
      <w:r>
        <w:rPr>
          <w:rFonts w:hint="default" w:ascii="Times New Roman" w:hAnsi="Times New Roman" w:eastAsia="仿宋_GB2312" w:cs="Times New Roman"/>
          <w:b w:val="0"/>
          <w:bCs/>
          <w:color w:val="auto"/>
          <w:spacing w:val="0"/>
          <w:kern w:val="0"/>
          <w:sz w:val="32"/>
          <w:szCs w:val="32"/>
          <w:lang w:val="en-US" w:eastAsia="zh-CN"/>
        </w:rPr>
        <w:t>投入结算</w:t>
      </w:r>
      <w:r>
        <w:rPr>
          <w:rFonts w:hint="default" w:ascii="Times New Roman" w:hAnsi="Times New Roman" w:eastAsia="仿宋_GB2312" w:cs="Times New Roman"/>
          <w:b w:val="0"/>
          <w:bCs/>
          <w:color w:val="auto"/>
          <w:spacing w:val="0"/>
          <w:kern w:val="0"/>
          <w:sz w:val="32"/>
          <w:szCs w:val="32"/>
        </w:rPr>
        <w:t>、房地</w:t>
      </w:r>
      <w:r>
        <w:rPr>
          <w:rFonts w:hint="default" w:ascii="Times New Roman" w:hAnsi="Times New Roman" w:eastAsia="仿宋_GB2312" w:cs="Times New Roman"/>
          <w:b w:val="0"/>
          <w:bCs/>
          <w:color w:val="auto"/>
          <w:spacing w:val="0"/>
          <w:kern w:val="0"/>
          <w:sz w:val="32"/>
          <w:szCs w:val="32"/>
          <w:lang w:val="en-US" w:eastAsia="zh-CN"/>
        </w:rPr>
        <w:t>产</w:t>
      </w:r>
      <w:r>
        <w:rPr>
          <w:rFonts w:hint="default" w:ascii="Times New Roman" w:hAnsi="Times New Roman" w:eastAsia="仿宋_GB2312" w:cs="Times New Roman"/>
          <w:b w:val="0"/>
          <w:bCs/>
          <w:color w:val="auto"/>
          <w:spacing w:val="0"/>
          <w:kern w:val="0"/>
          <w:sz w:val="32"/>
          <w:szCs w:val="32"/>
        </w:rPr>
        <w:t>政策调控、新财政体制改革</w:t>
      </w:r>
      <w:r>
        <w:rPr>
          <w:rFonts w:hint="default" w:ascii="Times New Roman" w:hAnsi="Times New Roman" w:eastAsia="仿宋_GB2312" w:cs="Times New Roman"/>
          <w:b w:val="0"/>
          <w:bCs/>
          <w:color w:val="auto"/>
          <w:spacing w:val="0"/>
          <w:kern w:val="0"/>
          <w:sz w:val="32"/>
          <w:szCs w:val="32"/>
          <w:lang w:eastAsia="zh-CN"/>
        </w:rPr>
        <w:t>、</w:t>
      </w:r>
      <w:r>
        <w:rPr>
          <w:rFonts w:hint="default" w:ascii="Times New Roman" w:hAnsi="Times New Roman" w:eastAsia="仿宋_GB2312" w:cs="Times New Roman"/>
          <w:b w:val="0"/>
          <w:bCs/>
          <w:color w:val="auto"/>
          <w:spacing w:val="0"/>
          <w:kern w:val="0"/>
          <w:sz w:val="32"/>
          <w:szCs w:val="32"/>
          <w:lang w:val="en-US" w:eastAsia="zh-CN"/>
        </w:rPr>
        <w:t>土地政策调整</w:t>
      </w:r>
      <w:r>
        <w:rPr>
          <w:rFonts w:hint="default" w:ascii="Times New Roman" w:hAnsi="Times New Roman" w:eastAsia="仿宋_GB2312" w:cs="Times New Roman"/>
          <w:b w:val="0"/>
          <w:bCs/>
          <w:color w:val="auto"/>
          <w:spacing w:val="0"/>
          <w:kern w:val="0"/>
          <w:sz w:val="32"/>
          <w:szCs w:val="32"/>
        </w:rPr>
        <w:t>等因素影响，我区经济</w:t>
      </w:r>
      <w:r>
        <w:rPr>
          <w:rFonts w:hint="default" w:ascii="Times New Roman" w:hAnsi="Times New Roman" w:eastAsia="仿宋_GB2312" w:cs="Times New Roman"/>
          <w:b w:val="0"/>
          <w:bCs/>
          <w:color w:val="auto"/>
          <w:spacing w:val="0"/>
          <w:kern w:val="0"/>
          <w:sz w:val="32"/>
          <w:szCs w:val="32"/>
          <w:lang w:val="en-US" w:eastAsia="zh-CN"/>
        </w:rPr>
        <w:t>仍</w:t>
      </w:r>
      <w:r>
        <w:rPr>
          <w:rFonts w:hint="default" w:ascii="Times New Roman" w:hAnsi="Times New Roman" w:eastAsia="仿宋_GB2312" w:cs="Times New Roman"/>
          <w:b w:val="0"/>
          <w:bCs/>
          <w:color w:val="auto"/>
          <w:spacing w:val="0"/>
          <w:kern w:val="0"/>
          <w:sz w:val="32"/>
          <w:szCs w:val="32"/>
        </w:rPr>
        <w:t>处于下行趋势，完成</w:t>
      </w:r>
      <w:r>
        <w:rPr>
          <w:rFonts w:hint="default" w:ascii="Times New Roman" w:hAnsi="Times New Roman" w:eastAsia="仿宋_GB2312" w:cs="Times New Roman"/>
          <w:b w:val="0"/>
          <w:bCs/>
          <w:color w:val="auto"/>
          <w:spacing w:val="0"/>
          <w:kern w:val="0"/>
          <w:sz w:val="32"/>
          <w:szCs w:val="32"/>
          <w:lang w:val="en-US" w:eastAsia="zh-CN"/>
        </w:rPr>
        <w:t>全年收入</w:t>
      </w:r>
      <w:r>
        <w:rPr>
          <w:rFonts w:hint="default" w:ascii="Times New Roman" w:hAnsi="Times New Roman" w:eastAsia="仿宋_GB2312" w:cs="Times New Roman"/>
          <w:b w:val="0"/>
          <w:bCs/>
          <w:color w:val="auto"/>
          <w:spacing w:val="0"/>
          <w:kern w:val="0"/>
          <w:sz w:val="32"/>
          <w:szCs w:val="32"/>
        </w:rPr>
        <w:t>任务压力十分巨大。</w:t>
      </w:r>
      <w:r>
        <w:rPr>
          <w:rFonts w:hint="default" w:ascii="Times New Roman" w:hAnsi="Times New Roman" w:eastAsia="仿宋_GB2312" w:cs="Times New Roman"/>
          <w:b/>
          <w:bCs w:val="0"/>
          <w:color w:val="auto"/>
          <w:spacing w:val="0"/>
          <w:kern w:val="0"/>
          <w:sz w:val="32"/>
          <w:szCs w:val="32"/>
          <w:lang w:val="en-US" w:eastAsia="zh-CN"/>
        </w:rPr>
        <w:t>二是税收不确定风险加大。</w:t>
      </w:r>
      <w:r>
        <w:rPr>
          <w:rFonts w:hint="default" w:ascii="Times New Roman" w:hAnsi="Times New Roman" w:eastAsia="仿宋_GB2312" w:cs="Times New Roman"/>
          <w:b w:val="0"/>
          <w:bCs/>
          <w:color w:val="auto"/>
          <w:spacing w:val="0"/>
          <w:kern w:val="0"/>
          <w:sz w:val="32"/>
          <w:szCs w:val="32"/>
          <w:lang w:val="en-US" w:eastAsia="zh-CN"/>
        </w:rPr>
        <w:t>建筑房地产业占比达到38%，房地产市场不景气，且</w:t>
      </w:r>
      <w:r>
        <w:rPr>
          <w:rFonts w:hint="default" w:ascii="Times New Roman" w:hAnsi="Times New Roman" w:eastAsia="仿宋_GB2312" w:cs="Times New Roman"/>
          <w:spacing w:val="0"/>
          <w:sz w:val="32"/>
          <w:szCs w:val="32"/>
          <w:lang w:val="en-US" w:eastAsia="zh-CN"/>
        </w:rPr>
        <w:t>承建方多为外来施工企业，税收难留，</w:t>
      </w:r>
      <w:r>
        <w:rPr>
          <w:rFonts w:hint="default" w:ascii="Times New Roman" w:hAnsi="Times New Roman" w:eastAsia="仿宋_GB2312" w:cs="Times New Roman"/>
          <w:b w:val="0"/>
          <w:bCs/>
          <w:color w:val="auto"/>
          <w:spacing w:val="0"/>
          <w:kern w:val="0"/>
          <w:sz w:val="32"/>
          <w:szCs w:val="32"/>
          <w:lang w:val="en-US" w:eastAsia="zh-CN"/>
        </w:rPr>
        <w:t>工业占比仅为13.8%，部分工业企业存在外迁行为。</w:t>
      </w:r>
      <w:r>
        <w:rPr>
          <w:rFonts w:hint="default" w:ascii="Times New Roman" w:hAnsi="Times New Roman" w:eastAsia="仿宋_GB2312" w:cs="Times New Roman"/>
          <w:b/>
          <w:bCs w:val="0"/>
          <w:color w:val="auto"/>
          <w:spacing w:val="0"/>
          <w:kern w:val="0"/>
          <w:sz w:val="32"/>
          <w:szCs w:val="32"/>
          <w:lang w:val="en-US" w:eastAsia="zh-CN"/>
        </w:rPr>
        <w:t>三</w:t>
      </w:r>
      <w:r>
        <w:rPr>
          <w:rFonts w:hint="default" w:ascii="Times New Roman" w:hAnsi="Times New Roman" w:eastAsia="仿宋_GB2312" w:cs="Times New Roman"/>
          <w:b/>
          <w:bCs w:val="0"/>
          <w:color w:val="auto"/>
          <w:spacing w:val="0"/>
          <w:kern w:val="0"/>
          <w:sz w:val="32"/>
          <w:szCs w:val="32"/>
        </w:rPr>
        <w:t>是</w:t>
      </w:r>
      <w:r>
        <w:rPr>
          <w:rFonts w:hint="default" w:ascii="Times New Roman" w:hAnsi="Times New Roman" w:eastAsia="仿宋_GB2312" w:cs="Times New Roman"/>
          <w:b/>
          <w:bCs w:val="0"/>
          <w:color w:val="auto"/>
          <w:spacing w:val="0"/>
          <w:kern w:val="0"/>
          <w:sz w:val="32"/>
          <w:szCs w:val="32"/>
          <w:lang w:eastAsia="zh-CN"/>
        </w:rPr>
        <w:t>“</w:t>
      </w:r>
      <w:r>
        <w:rPr>
          <w:rFonts w:hint="default" w:ascii="Times New Roman" w:hAnsi="Times New Roman" w:eastAsia="仿宋_GB2312" w:cs="Times New Roman"/>
          <w:b/>
          <w:bCs w:val="0"/>
          <w:color w:val="auto"/>
          <w:spacing w:val="0"/>
          <w:kern w:val="0"/>
          <w:sz w:val="32"/>
          <w:szCs w:val="32"/>
          <w:lang w:val="en-US" w:eastAsia="zh-CN"/>
        </w:rPr>
        <w:t>三保”及刚性支出压力大</w:t>
      </w:r>
      <w:r>
        <w:rPr>
          <w:rFonts w:hint="default" w:ascii="Times New Roman" w:hAnsi="Times New Roman" w:eastAsia="仿宋_GB2312" w:cs="Times New Roman"/>
          <w:b/>
          <w:bCs w:val="0"/>
          <w:color w:val="auto"/>
          <w:spacing w:val="0"/>
          <w:kern w:val="0"/>
          <w:sz w:val="32"/>
          <w:szCs w:val="32"/>
        </w:rPr>
        <w:t>。</w:t>
      </w:r>
      <w:r>
        <w:rPr>
          <w:rFonts w:hint="default" w:ascii="Times New Roman" w:hAnsi="Times New Roman" w:eastAsia="仿宋_GB2312" w:cs="Times New Roman"/>
          <w:b w:val="0"/>
          <w:bCs/>
          <w:color w:val="auto"/>
          <w:spacing w:val="0"/>
          <w:kern w:val="0"/>
          <w:sz w:val="32"/>
          <w:szCs w:val="32"/>
          <w:lang w:val="en-US" w:eastAsia="zh-CN"/>
        </w:rPr>
        <w:t>根据目前收入形势，按与上年持平测算，</w:t>
      </w:r>
      <w:r>
        <w:rPr>
          <w:rFonts w:hint="default" w:ascii="Times New Roman" w:hAnsi="Times New Roman" w:eastAsia="仿宋_GB2312" w:cs="Times New Roman"/>
          <w:b w:val="0"/>
          <w:bCs/>
          <w:spacing w:val="0"/>
          <w:sz w:val="32"/>
          <w:szCs w:val="32"/>
          <w:lang w:val="en-US" w:eastAsia="zh-CN"/>
        </w:rPr>
        <w:t>全区可用财力仅为9.2亿</w:t>
      </w:r>
      <w:r>
        <w:rPr>
          <w:rFonts w:hint="default" w:ascii="Times New Roman" w:hAnsi="Times New Roman" w:eastAsia="仿宋_GB2312" w:cs="Times New Roman"/>
          <w:spacing w:val="0"/>
          <w:sz w:val="32"/>
          <w:szCs w:val="32"/>
          <w:lang w:val="en-US" w:eastAsia="zh-CN"/>
        </w:rPr>
        <w:t>元，“三保”支出7.58亿元，其他刚性支出1.77亿元，如：债券付息0.6亿元（市局要求今年偿还2020-2022年在市级发行专项债券利息）、预备费0.27亿元，临时人员工资0.9亿元），已超可用财力0.15亿元，</w:t>
      </w:r>
      <w:r>
        <w:rPr>
          <w:rFonts w:hint="default" w:ascii="Times New Roman" w:hAnsi="Times New Roman" w:eastAsia="仿宋_GB2312" w:cs="Times New Roman"/>
          <w:b w:val="0"/>
          <w:bCs w:val="0"/>
          <w:spacing w:val="0"/>
          <w:sz w:val="32"/>
          <w:szCs w:val="32"/>
          <w:lang w:val="en-US" w:eastAsia="zh-CN"/>
        </w:rPr>
        <w:t>同时如老旧小区改造、创文创卫、绿化养护、打通断头路、新建学校等涉及民生福祉仍需大量资金支持，</w:t>
      </w:r>
      <w:r>
        <w:rPr>
          <w:rFonts w:hint="default" w:ascii="Times New Roman" w:hAnsi="Times New Roman" w:eastAsia="仿宋_GB2312" w:cs="Times New Roman"/>
          <w:b w:val="0"/>
          <w:bCs w:val="0"/>
          <w:color w:val="auto"/>
          <w:spacing w:val="0"/>
          <w:sz w:val="32"/>
          <w:szCs w:val="32"/>
          <w:lang w:val="en-US" w:eastAsia="zh-CN"/>
        </w:rPr>
        <w:t>支出压力巨大。</w:t>
      </w:r>
    </w:p>
    <w:p>
      <w:pPr>
        <w:keepNext w:val="0"/>
        <w:keepLines w:val="0"/>
        <w:pageBreakBefore w:val="0"/>
        <w:widowControl w:val="0"/>
        <w:kinsoku/>
        <w:wordWrap/>
        <w:overflowPunct/>
        <w:topLinePunct w:val="0"/>
        <w:autoSpaceDE/>
        <w:autoSpaceDN/>
        <w:bidi w:val="0"/>
        <w:adjustRightInd w:val="0"/>
        <w:snapToGrid w:val="0"/>
        <w:spacing w:line="570" w:lineRule="exact"/>
        <w:ind w:firstLine="640" w:firstLineChars="200"/>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 w:cs="Times New Roman"/>
          <w:color w:val="000000"/>
          <w:spacing w:val="0"/>
          <w:sz w:val="32"/>
          <w:szCs w:val="32"/>
          <w:lang w:val="en-US" w:eastAsia="zh-CN"/>
        </w:rPr>
        <w:t>面对困难，我们要全面贯彻党的二十大精神，认真落实中央经济工作会议精神和全国两会部署，</w:t>
      </w:r>
      <w:r>
        <w:rPr>
          <w:rFonts w:hint="default" w:ascii="Times New Roman" w:hAnsi="Times New Roman" w:eastAsia="仿宋_GB2312" w:cs="Times New Roman"/>
          <w:color w:val="auto"/>
          <w:spacing w:val="0"/>
          <w:sz w:val="32"/>
          <w:szCs w:val="32"/>
        </w:rPr>
        <w:t>紧紧围绕落实区委区政府决策部署和各项</w:t>
      </w:r>
      <w:r>
        <w:rPr>
          <w:rFonts w:hint="default" w:ascii="Times New Roman" w:hAnsi="Times New Roman" w:eastAsia="仿宋_GB2312" w:cs="Times New Roman"/>
          <w:color w:val="auto"/>
          <w:spacing w:val="0"/>
          <w:sz w:val="32"/>
          <w:szCs w:val="32"/>
          <w:lang w:val="en-US" w:eastAsia="zh-CN"/>
        </w:rPr>
        <w:t>工作要求</w:t>
      </w:r>
      <w:r>
        <w:rPr>
          <w:rFonts w:hint="default" w:ascii="Times New Roman" w:hAnsi="Times New Roman" w:eastAsia="仿宋_GB2312" w:cs="Times New Roman"/>
          <w:color w:val="auto"/>
          <w:spacing w:val="0"/>
          <w:sz w:val="32"/>
          <w:szCs w:val="32"/>
        </w:rPr>
        <w:t>，</w:t>
      </w:r>
      <w:r>
        <w:rPr>
          <w:rFonts w:hint="default" w:ascii="Times New Roman" w:hAnsi="Times New Roman" w:eastAsia="仿宋" w:cs="Times New Roman"/>
          <w:color w:val="000000"/>
          <w:spacing w:val="0"/>
          <w:sz w:val="32"/>
          <w:szCs w:val="32"/>
          <w:lang w:val="en-US" w:eastAsia="zh-CN"/>
        </w:rPr>
        <w:t>坚持稳字当头、稳中求进，紧盯短板弱项，突出问题导向，狠抓工作落实，实施好积极的财政政策，</w:t>
      </w:r>
      <w:r>
        <w:rPr>
          <w:rFonts w:hint="default" w:ascii="Times New Roman" w:hAnsi="Times New Roman" w:eastAsia="仿宋_GB2312" w:cs="Times New Roman"/>
          <w:color w:val="auto"/>
          <w:spacing w:val="0"/>
          <w:sz w:val="32"/>
          <w:szCs w:val="32"/>
        </w:rPr>
        <w:t>持续优化</w:t>
      </w:r>
      <w:r>
        <w:rPr>
          <w:rFonts w:hint="default" w:ascii="Times New Roman" w:hAnsi="Times New Roman" w:eastAsia="仿宋_GB2312" w:cs="Times New Roman"/>
          <w:color w:val="auto"/>
          <w:spacing w:val="0"/>
          <w:sz w:val="32"/>
          <w:szCs w:val="32"/>
          <w:lang w:val="en-US" w:eastAsia="zh-CN"/>
        </w:rPr>
        <w:t>好</w:t>
      </w:r>
      <w:r>
        <w:rPr>
          <w:rFonts w:hint="default" w:ascii="Times New Roman" w:hAnsi="Times New Roman" w:eastAsia="仿宋_GB2312" w:cs="Times New Roman"/>
          <w:color w:val="auto"/>
          <w:spacing w:val="0"/>
          <w:sz w:val="32"/>
          <w:szCs w:val="32"/>
        </w:rPr>
        <w:t>营商环境，</w:t>
      </w:r>
      <w:r>
        <w:rPr>
          <w:rFonts w:hint="default" w:ascii="Times New Roman" w:hAnsi="Times New Roman" w:eastAsia="仿宋" w:cs="Times New Roman"/>
          <w:color w:val="000000"/>
          <w:spacing w:val="0"/>
          <w:sz w:val="32"/>
          <w:szCs w:val="32"/>
          <w:lang w:val="en-US" w:eastAsia="zh-CN"/>
        </w:rPr>
        <w:t>推动经济持续回升向好</w:t>
      </w:r>
      <w:r>
        <w:rPr>
          <w:rFonts w:hint="default" w:ascii="Times New Roman" w:hAnsi="Times New Roman" w:eastAsia="仿宋_GB2312" w:cs="Times New Roman"/>
          <w:color w:val="auto"/>
          <w:spacing w:val="0"/>
          <w:sz w:val="32"/>
          <w:szCs w:val="32"/>
        </w:rPr>
        <w:t>和民生改善</w:t>
      </w:r>
      <w:r>
        <w:rPr>
          <w:rFonts w:hint="default" w:ascii="Times New Roman" w:hAnsi="Times New Roman" w:eastAsia="仿宋_GB2312" w:cs="Times New Roman"/>
          <w:color w:val="auto"/>
          <w:spacing w:val="0"/>
          <w:sz w:val="32"/>
          <w:szCs w:val="32"/>
          <w:lang w:eastAsia="zh-CN"/>
        </w:rPr>
        <w:t>，结合我区财政工作实际，主要抓好以下</w:t>
      </w:r>
      <w:r>
        <w:rPr>
          <w:rFonts w:hint="default" w:ascii="Times New Roman" w:hAnsi="Times New Roman" w:eastAsia="仿宋_GB2312" w:cs="Times New Roman"/>
          <w:color w:val="auto"/>
          <w:spacing w:val="0"/>
          <w:sz w:val="32"/>
          <w:szCs w:val="32"/>
          <w:lang w:val="en-US" w:eastAsia="zh-CN"/>
        </w:rPr>
        <w:t>七</w:t>
      </w:r>
      <w:r>
        <w:rPr>
          <w:rFonts w:hint="default" w:ascii="Times New Roman" w:hAnsi="Times New Roman" w:eastAsia="仿宋_GB2312" w:cs="Times New Roman"/>
          <w:color w:val="auto"/>
          <w:spacing w:val="0"/>
          <w:sz w:val="32"/>
          <w:szCs w:val="32"/>
          <w:lang w:eastAsia="zh-CN"/>
        </w:rPr>
        <w:t>个方面工作措施。</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546" w:firstLineChars="170"/>
        <w:rPr>
          <w:rFonts w:hint="default" w:ascii="Times New Roman" w:hAnsi="Times New Roman" w:eastAsia="楷体_GB2312" w:cs="Times New Roman"/>
          <w:b/>
          <w:bCs/>
          <w:color w:val="auto"/>
          <w:spacing w:val="0"/>
          <w:sz w:val="32"/>
          <w:szCs w:val="32"/>
          <w:lang w:eastAsia="zh-CN"/>
        </w:rPr>
      </w:pPr>
      <w:r>
        <w:rPr>
          <w:rFonts w:hint="default" w:ascii="Times New Roman" w:hAnsi="Times New Roman" w:eastAsia="楷体_GB2312" w:cs="Times New Roman"/>
          <w:b/>
          <w:bCs/>
          <w:color w:val="auto"/>
          <w:spacing w:val="0"/>
          <w:sz w:val="32"/>
          <w:szCs w:val="32"/>
          <w:lang w:eastAsia="zh-CN"/>
        </w:rPr>
        <w:t>（一）落实积极财政政策，提高财政保障能力</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546" w:firstLineChars="170"/>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b/>
          <w:bCs/>
          <w:color w:val="auto"/>
          <w:spacing w:val="0"/>
          <w:sz w:val="32"/>
          <w:szCs w:val="32"/>
          <w:lang w:val="en-US" w:eastAsia="zh-CN"/>
        </w:rPr>
        <w:t>一是重视财源建设</w:t>
      </w:r>
      <w:r>
        <w:rPr>
          <w:rFonts w:hint="default" w:ascii="Times New Roman" w:hAnsi="Times New Roman" w:eastAsia="仿宋_GB2312" w:cs="Times New Roman"/>
          <w:b/>
          <w:bCs/>
          <w:color w:val="auto"/>
          <w:spacing w:val="0"/>
          <w:sz w:val="32"/>
          <w:szCs w:val="32"/>
        </w:rPr>
        <w:t>。</w:t>
      </w:r>
      <w:r>
        <w:rPr>
          <w:rFonts w:hint="default" w:ascii="Times New Roman" w:hAnsi="Times New Roman" w:eastAsia="仿宋_GB2312" w:cs="Times New Roman"/>
          <w:color w:val="auto"/>
          <w:spacing w:val="0"/>
          <w:sz w:val="32"/>
          <w:szCs w:val="32"/>
        </w:rPr>
        <w:t>充分发挥财政政策和资金导向作用，加大</w:t>
      </w:r>
      <w:r>
        <w:rPr>
          <w:rFonts w:hint="default" w:ascii="Times New Roman" w:hAnsi="Times New Roman" w:eastAsia="仿宋_GB2312" w:cs="Times New Roman"/>
          <w:color w:val="auto"/>
          <w:spacing w:val="0"/>
          <w:sz w:val="32"/>
          <w:szCs w:val="32"/>
          <w:lang w:val="en-US" w:eastAsia="zh-CN"/>
        </w:rPr>
        <w:t>对</w:t>
      </w:r>
      <w:r>
        <w:rPr>
          <w:rFonts w:hint="default" w:ascii="Times New Roman" w:hAnsi="Times New Roman" w:eastAsia="仿宋_GB2312" w:cs="Times New Roman"/>
          <w:color w:val="auto"/>
          <w:spacing w:val="0"/>
          <w:sz w:val="32"/>
          <w:szCs w:val="32"/>
        </w:rPr>
        <w:t>工业园区、重点企业和重点项目支持力度，提升财政</w:t>
      </w:r>
      <w:r>
        <w:rPr>
          <w:rFonts w:hint="default" w:ascii="Times New Roman" w:hAnsi="Times New Roman" w:eastAsia="仿宋_GB2312" w:cs="Times New Roman"/>
          <w:color w:val="auto"/>
          <w:spacing w:val="0"/>
          <w:sz w:val="32"/>
          <w:szCs w:val="32"/>
          <w:lang w:val="en-US" w:eastAsia="zh-CN"/>
        </w:rPr>
        <w:t>引导资金作用</w:t>
      </w:r>
      <w:r>
        <w:rPr>
          <w:rFonts w:hint="default" w:ascii="Times New Roman" w:hAnsi="Times New Roman" w:eastAsia="仿宋_GB2312" w:cs="Times New Roman"/>
          <w:color w:val="auto"/>
          <w:spacing w:val="0"/>
          <w:sz w:val="32"/>
          <w:szCs w:val="32"/>
        </w:rPr>
        <w:t>，着力培植财源，推动全</w:t>
      </w:r>
      <w:r>
        <w:rPr>
          <w:rFonts w:hint="default" w:ascii="Times New Roman" w:hAnsi="Times New Roman" w:eastAsia="仿宋_GB2312" w:cs="Times New Roman"/>
          <w:color w:val="auto"/>
          <w:spacing w:val="0"/>
          <w:sz w:val="32"/>
          <w:szCs w:val="32"/>
          <w:lang w:eastAsia="zh-CN"/>
        </w:rPr>
        <w:t>区</w:t>
      </w:r>
      <w:r>
        <w:rPr>
          <w:rFonts w:hint="default" w:ascii="Times New Roman" w:hAnsi="Times New Roman" w:eastAsia="仿宋_GB2312" w:cs="Times New Roman"/>
          <w:color w:val="auto"/>
          <w:spacing w:val="0"/>
          <w:sz w:val="32"/>
          <w:szCs w:val="32"/>
        </w:rPr>
        <w:t>经济发展。</w:t>
      </w:r>
      <w:r>
        <w:rPr>
          <w:rFonts w:hint="default" w:ascii="Times New Roman" w:hAnsi="Times New Roman" w:eastAsia="仿宋_GB2312" w:cs="Times New Roman"/>
          <w:b/>
          <w:bCs/>
          <w:color w:val="auto"/>
          <w:spacing w:val="0"/>
          <w:sz w:val="32"/>
          <w:szCs w:val="32"/>
          <w:lang w:val="en-US" w:eastAsia="zh-CN"/>
        </w:rPr>
        <w:t>二是加大涉企扶持。</w:t>
      </w:r>
      <w:r>
        <w:rPr>
          <w:rFonts w:hint="default" w:ascii="Times New Roman" w:hAnsi="Times New Roman" w:eastAsia="仿宋_GB2312" w:cs="Times New Roman"/>
          <w:color w:val="auto"/>
          <w:spacing w:val="0"/>
          <w:sz w:val="32"/>
          <w:szCs w:val="32"/>
        </w:rPr>
        <w:t>落实落细各项减税降费举措，加强涉企收费监管力度，坚决制止各种乱收费行为，持续激发市场活力和经济竞争力。用足用好各项财税、金融政策，支持经济结构性调整，在重大项目引进、战略性新兴产业、先进装备制造业、现代服务业、</w:t>
      </w:r>
      <w:r>
        <w:rPr>
          <w:rFonts w:hint="default" w:ascii="Times New Roman" w:hAnsi="Times New Roman" w:eastAsia="仿宋_GB2312" w:cs="Times New Roman"/>
          <w:color w:val="auto"/>
          <w:spacing w:val="0"/>
          <w:sz w:val="32"/>
          <w:szCs w:val="32"/>
          <w:lang w:val="en-US" w:eastAsia="zh-CN"/>
        </w:rPr>
        <w:t>金融保险业、</w:t>
      </w:r>
      <w:r>
        <w:rPr>
          <w:rFonts w:hint="default" w:ascii="Times New Roman" w:hAnsi="Times New Roman" w:eastAsia="仿宋_GB2312" w:cs="Times New Roman"/>
          <w:color w:val="auto"/>
          <w:spacing w:val="0"/>
          <w:sz w:val="32"/>
          <w:szCs w:val="32"/>
        </w:rPr>
        <w:t>重大技术创新等方面加大扶持</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同时，</w:t>
      </w:r>
      <w:r>
        <w:rPr>
          <w:rFonts w:hint="default" w:ascii="Times New Roman" w:hAnsi="Times New Roman" w:eastAsia="仿宋_GB2312" w:cs="Times New Roman"/>
          <w:color w:val="auto"/>
          <w:spacing w:val="0"/>
          <w:sz w:val="32"/>
          <w:szCs w:val="32"/>
        </w:rPr>
        <w:t>保障在建、续建项目建设，重点推进我</w:t>
      </w:r>
      <w:r>
        <w:rPr>
          <w:rFonts w:hint="default" w:ascii="Times New Roman" w:hAnsi="Times New Roman" w:eastAsia="仿宋_GB2312" w:cs="Times New Roman"/>
          <w:color w:val="auto"/>
          <w:spacing w:val="0"/>
          <w:sz w:val="32"/>
          <w:szCs w:val="32"/>
          <w:lang w:eastAsia="zh-CN"/>
        </w:rPr>
        <w:t>区</w:t>
      </w:r>
      <w:r>
        <w:rPr>
          <w:rFonts w:hint="default" w:ascii="Times New Roman" w:hAnsi="Times New Roman" w:eastAsia="仿宋_GB2312" w:cs="Times New Roman"/>
          <w:color w:val="auto"/>
          <w:spacing w:val="0"/>
          <w:sz w:val="32"/>
          <w:szCs w:val="32"/>
        </w:rPr>
        <w:t>“十四五”规划确定的重大项目。</w:t>
      </w:r>
      <w:r>
        <w:rPr>
          <w:rFonts w:hint="default" w:ascii="Times New Roman" w:hAnsi="Times New Roman" w:eastAsia="仿宋_GB2312" w:cs="Times New Roman"/>
          <w:b/>
          <w:bCs/>
          <w:color w:val="auto"/>
          <w:spacing w:val="0"/>
          <w:sz w:val="32"/>
          <w:szCs w:val="32"/>
          <w:lang w:val="en-US" w:eastAsia="zh-CN"/>
        </w:rPr>
        <w:t>三是积极向上争取。</w:t>
      </w:r>
      <w:r>
        <w:rPr>
          <w:rFonts w:hint="default" w:ascii="Times New Roman" w:hAnsi="Times New Roman" w:eastAsia="仿宋_GB2312" w:cs="Times New Roman"/>
          <w:color w:val="auto"/>
          <w:spacing w:val="0"/>
          <w:sz w:val="32"/>
          <w:szCs w:val="32"/>
        </w:rPr>
        <w:t>要紧密跟踪、研判、吃透</w:t>
      </w:r>
      <w:r>
        <w:rPr>
          <w:rFonts w:hint="default" w:ascii="Times New Roman" w:hAnsi="Times New Roman" w:eastAsia="仿宋_GB2312" w:cs="Times New Roman"/>
          <w:color w:val="auto"/>
          <w:spacing w:val="0"/>
          <w:sz w:val="32"/>
          <w:szCs w:val="32"/>
          <w:lang w:val="en-US" w:eastAsia="zh-CN"/>
        </w:rPr>
        <w:t>上级资金分配</w:t>
      </w:r>
      <w:r>
        <w:rPr>
          <w:rFonts w:hint="default" w:ascii="Times New Roman" w:hAnsi="Times New Roman" w:eastAsia="仿宋_GB2312" w:cs="Times New Roman"/>
          <w:color w:val="auto"/>
          <w:spacing w:val="0"/>
          <w:sz w:val="32"/>
          <w:szCs w:val="32"/>
        </w:rPr>
        <w:t>政策</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研究制定争取资金奖惩机制</w:t>
      </w:r>
      <w:r>
        <w:rPr>
          <w:rFonts w:hint="default" w:ascii="Times New Roman" w:hAnsi="Times New Roman" w:eastAsia="仿宋_GB2312" w:cs="Times New Roman"/>
          <w:color w:val="auto"/>
          <w:spacing w:val="0"/>
          <w:sz w:val="32"/>
          <w:szCs w:val="32"/>
        </w:rPr>
        <w:t>，</w:t>
      </w:r>
      <w:r>
        <w:rPr>
          <w:rFonts w:hint="default" w:ascii="Times New Roman" w:hAnsi="Times New Roman" w:eastAsia="仿宋_GB2312" w:cs="Times New Roman"/>
          <w:color w:val="auto"/>
          <w:spacing w:val="0"/>
          <w:sz w:val="32"/>
          <w:szCs w:val="32"/>
          <w:lang w:val="en-US" w:eastAsia="zh-CN"/>
        </w:rPr>
        <w:t>变被动为主动，配合行业部门</w:t>
      </w:r>
      <w:r>
        <w:rPr>
          <w:rFonts w:hint="default" w:ascii="Times New Roman" w:hAnsi="Times New Roman" w:eastAsia="仿宋_GB2312" w:cs="Times New Roman"/>
          <w:color w:val="auto"/>
          <w:spacing w:val="0"/>
          <w:sz w:val="32"/>
          <w:szCs w:val="32"/>
        </w:rPr>
        <w:t>谋划一批</w:t>
      </w:r>
      <w:r>
        <w:rPr>
          <w:rFonts w:hint="default" w:ascii="Times New Roman" w:hAnsi="Times New Roman" w:eastAsia="仿宋_GB2312" w:cs="Times New Roman"/>
          <w:color w:val="auto"/>
          <w:spacing w:val="0"/>
          <w:sz w:val="32"/>
          <w:szCs w:val="32"/>
          <w:lang w:val="en-US" w:eastAsia="zh-CN"/>
        </w:rPr>
        <w:t>可以争取上级资金的，且</w:t>
      </w:r>
      <w:r>
        <w:rPr>
          <w:rFonts w:hint="default" w:ascii="Times New Roman" w:hAnsi="Times New Roman" w:eastAsia="仿宋_GB2312" w:cs="Times New Roman"/>
          <w:color w:val="auto"/>
          <w:spacing w:val="0"/>
          <w:sz w:val="32"/>
          <w:szCs w:val="32"/>
        </w:rPr>
        <w:t>具有战略性和事关我</w:t>
      </w:r>
      <w:r>
        <w:rPr>
          <w:rFonts w:hint="default" w:ascii="Times New Roman" w:hAnsi="Times New Roman" w:eastAsia="仿宋_GB2312" w:cs="Times New Roman"/>
          <w:color w:val="auto"/>
          <w:spacing w:val="0"/>
          <w:sz w:val="32"/>
          <w:szCs w:val="32"/>
          <w:lang w:eastAsia="zh-CN"/>
        </w:rPr>
        <w:t>区</w:t>
      </w:r>
      <w:r>
        <w:rPr>
          <w:rFonts w:hint="default" w:ascii="Times New Roman" w:hAnsi="Times New Roman" w:eastAsia="仿宋_GB2312" w:cs="Times New Roman"/>
          <w:color w:val="auto"/>
          <w:spacing w:val="0"/>
          <w:sz w:val="32"/>
          <w:szCs w:val="32"/>
        </w:rPr>
        <w:t>振兴发展的好项目。</w:t>
      </w:r>
      <w:r>
        <w:rPr>
          <w:rFonts w:hint="default" w:ascii="Times New Roman" w:hAnsi="Times New Roman" w:eastAsia="仿宋_GB2312" w:cs="Times New Roman"/>
          <w:b/>
          <w:bCs/>
          <w:color w:val="auto"/>
          <w:spacing w:val="0"/>
          <w:sz w:val="32"/>
          <w:szCs w:val="32"/>
          <w:lang w:val="en-US" w:eastAsia="zh-CN"/>
        </w:rPr>
        <w:t>四是做好盘活存量。</w:t>
      </w:r>
      <w:r>
        <w:rPr>
          <w:rFonts w:hint="default" w:ascii="Times New Roman" w:hAnsi="Times New Roman" w:eastAsia="仿宋_GB2312" w:cs="Times New Roman"/>
          <w:color w:val="auto"/>
          <w:spacing w:val="0"/>
          <w:sz w:val="32"/>
          <w:szCs w:val="32"/>
        </w:rPr>
        <w:t>进一步加大财政资金</w:t>
      </w:r>
      <w:r>
        <w:rPr>
          <w:rFonts w:hint="default" w:ascii="Times New Roman" w:hAnsi="Times New Roman" w:eastAsia="仿宋_GB2312" w:cs="Times New Roman"/>
          <w:color w:val="auto"/>
          <w:spacing w:val="0"/>
          <w:sz w:val="32"/>
          <w:szCs w:val="32"/>
          <w:lang w:val="en-US" w:eastAsia="zh-CN"/>
        </w:rPr>
        <w:t>及国有资产盘活</w:t>
      </w:r>
      <w:r>
        <w:rPr>
          <w:rFonts w:hint="default" w:ascii="Times New Roman" w:hAnsi="Times New Roman" w:eastAsia="仿宋_GB2312" w:cs="Times New Roman"/>
          <w:color w:val="auto"/>
          <w:spacing w:val="0"/>
          <w:sz w:val="32"/>
          <w:szCs w:val="32"/>
        </w:rPr>
        <w:t>力度，</w:t>
      </w:r>
      <w:r>
        <w:rPr>
          <w:rFonts w:hint="default" w:ascii="Times New Roman" w:hAnsi="Times New Roman" w:eastAsia="仿宋_GB2312" w:cs="Times New Roman"/>
          <w:color w:val="auto"/>
          <w:spacing w:val="0"/>
          <w:sz w:val="32"/>
          <w:szCs w:val="32"/>
          <w:lang w:val="en-US" w:eastAsia="zh-CN"/>
        </w:rPr>
        <w:t>统筹</w:t>
      </w:r>
      <w:r>
        <w:rPr>
          <w:rFonts w:hint="default" w:ascii="Times New Roman" w:hAnsi="Times New Roman" w:eastAsia="仿宋_GB2312" w:cs="Times New Roman"/>
          <w:color w:val="auto"/>
          <w:spacing w:val="0"/>
          <w:sz w:val="32"/>
          <w:szCs w:val="32"/>
        </w:rPr>
        <w:t>财政结余结转资金</w:t>
      </w:r>
      <w:r>
        <w:rPr>
          <w:rFonts w:hint="default" w:ascii="Times New Roman" w:hAnsi="Times New Roman" w:eastAsia="仿宋_GB2312" w:cs="Times New Roman"/>
          <w:color w:val="auto"/>
          <w:spacing w:val="0"/>
          <w:sz w:val="32"/>
          <w:szCs w:val="32"/>
          <w:lang w:val="en-US" w:eastAsia="zh-CN"/>
        </w:rPr>
        <w:t>和</w:t>
      </w:r>
      <w:r>
        <w:rPr>
          <w:rFonts w:hint="default" w:ascii="Times New Roman" w:hAnsi="Times New Roman" w:eastAsia="仿宋_GB2312" w:cs="Times New Roman"/>
          <w:color w:val="auto"/>
          <w:spacing w:val="0"/>
          <w:sz w:val="32"/>
          <w:szCs w:val="32"/>
        </w:rPr>
        <w:t>清理各领域“沉睡”</w:t>
      </w:r>
      <w:r>
        <w:rPr>
          <w:rFonts w:hint="default" w:ascii="Times New Roman" w:hAnsi="Times New Roman" w:eastAsia="仿宋_GB2312" w:cs="Times New Roman"/>
          <w:color w:val="auto"/>
          <w:spacing w:val="0"/>
          <w:sz w:val="32"/>
          <w:szCs w:val="32"/>
          <w:lang w:val="en-US" w:eastAsia="zh-CN"/>
        </w:rPr>
        <w:t>资产</w:t>
      </w:r>
      <w:r>
        <w:rPr>
          <w:rFonts w:hint="default" w:ascii="Times New Roman" w:hAnsi="Times New Roman" w:eastAsia="仿宋_GB2312" w:cs="Times New Roman"/>
          <w:color w:val="auto"/>
          <w:spacing w:val="0"/>
          <w:sz w:val="32"/>
          <w:szCs w:val="32"/>
        </w:rPr>
        <w:t>，进一步提高财政资金</w:t>
      </w:r>
      <w:r>
        <w:rPr>
          <w:rFonts w:hint="default" w:ascii="Times New Roman" w:hAnsi="Times New Roman" w:eastAsia="仿宋_GB2312" w:cs="Times New Roman"/>
          <w:color w:val="auto"/>
          <w:spacing w:val="0"/>
          <w:sz w:val="32"/>
          <w:szCs w:val="32"/>
          <w:lang w:val="en-US" w:eastAsia="zh-CN"/>
        </w:rPr>
        <w:t>和国有资产</w:t>
      </w:r>
      <w:r>
        <w:rPr>
          <w:rFonts w:hint="default" w:ascii="Times New Roman" w:hAnsi="Times New Roman" w:eastAsia="仿宋_GB2312" w:cs="Times New Roman"/>
          <w:color w:val="auto"/>
          <w:spacing w:val="0"/>
          <w:sz w:val="32"/>
          <w:szCs w:val="32"/>
        </w:rPr>
        <w:t>使用效益。</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546" w:firstLineChars="170"/>
        <w:rPr>
          <w:rFonts w:hint="default" w:ascii="Times New Roman" w:hAnsi="Times New Roman" w:eastAsia="楷体_GB2312" w:cs="Times New Roman"/>
          <w:b/>
          <w:bCs/>
          <w:color w:val="auto"/>
          <w:spacing w:val="0"/>
          <w:sz w:val="32"/>
          <w:szCs w:val="32"/>
          <w:lang w:eastAsia="zh-CN"/>
        </w:rPr>
      </w:pPr>
      <w:r>
        <w:rPr>
          <w:rFonts w:hint="default" w:ascii="Times New Roman" w:hAnsi="Times New Roman" w:eastAsia="楷体_GB2312" w:cs="Times New Roman"/>
          <w:b/>
          <w:bCs/>
          <w:color w:val="auto"/>
          <w:spacing w:val="0"/>
          <w:sz w:val="32"/>
          <w:szCs w:val="32"/>
          <w:lang w:eastAsia="zh-CN"/>
        </w:rPr>
        <w:t>（二）</w:t>
      </w:r>
      <w:r>
        <w:rPr>
          <w:rFonts w:hint="default" w:ascii="Times New Roman" w:hAnsi="Times New Roman" w:eastAsia="楷体_GB2312" w:cs="Times New Roman"/>
          <w:b/>
          <w:bCs/>
          <w:color w:val="auto"/>
          <w:spacing w:val="0"/>
          <w:sz w:val="32"/>
          <w:szCs w:val="32"/>
          <w:lang w:val="en-US" w:eastAsia="zh-CN"/>
        </w:rPr>
        <w:t>严把各项支出关口</w:t>
      </w:r>
      <w:r>
        <w:rPr>
          <w:rFonts w:hint="default" w:ascii="Times New Roman" w:hAnsi="Times New Roman" w:eastAsia="楷体_GB2312" w:cs="Times New Roman"/>
          <w:b/>
          <w:bCs/>
          <w:color w:val="auto"/>
          <w:spacing w:val="0"/>
          <w:sz w:val="32"/>
          <w:szCs w:val="32"/>
          <w:lang w:eastAsia="zh-CN"/>
        </w:rPr>
        <w:t>，全力兜牢“三保”底线</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546" w:firstLineChars="170"/>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b/>
          <w:bCs/>
          <w:color w:val="auto"/>
          <w:spacing w:val="0"/>
          <w:sz w:val="32"/>
          <w:szCs w:val="32"/>
          <w:lang w:val="en-US" w:eastAsia="zh-CN"/>
        </w:rPr>
        <w:t>一是坚持政府过“紧日子”。</w:t>
      </w:r>
      <w:r>
        <w:rPr>
          <w:rFonts w:hint="default" w:ascii="Times New Roman" w:hAnsi="Times New Roman" w:eastAsia="仿宋_GB2312" w:cs="Times New Roman"/>
          <w:color w:val="auto"/>
          <w:spacing w:val="0"/>
          <w:sz w:val="32"/>
          <w:szCs w:val="32"/>
        </w:rPr>
        <w:t>坚持能压尽压、应减尽减、可省尽省，把严把紧预算支出关口，严控一般性支出，大幅压减非刚性非重点支出、低效无效支出、超标准支出等。</w:t>
      </w:r>
      <w:r>
        <w:rPr>
          <w:rFonts w:hint="default" w:ascii="Times New Roman" w:hAnsi="Times New Roman" w:eastAsia="仿宋_GB2312" w:cs="Times New Roman"/>
          <w:b/>
          <w:bCs/>
          <w:color w:val="auto"/>
          <w:spacing w:val="0"/>
          <w:sz w:val="32"/>
          <w:szCs w:val="32"/>
          <w:lang w:val="en-US" w:eastAsia="zh-CN"/>
        </w:rPr>
        <w:t>二是强化“三保”绩效。</w:t>
      </w:r>
      <w:r>
        <w:rPr>
          <w:rFonts w:hint="default" w:ascii="Times New Roman" w:hAnsi="Times New Roman" w:eastAsia="仿宋_GB2312" w:cs="Times New Roman"/>
          <w:color w:val="auto"/>
          <w:spacing w:val="0"/>
          <w:sz w:val="32"/>
          <w:szCs w:val="32"/>
        </w:rPr>
        <w:t>严格执行人大批准的预算，坚持先有预算后有支出，强化预算对执行的控制</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完善事前审核、事中监控、事后处置的“三保”预算</w:t>
      </w:r>
      <w:r>
        <w:rPr>
          <w:rFonts w:hint="default" w:ascii="Times New Roman" w:hAnsi="Times New Roman" w:eastAsia="仿宋_GB2312" w:cs="Times New Roman"/>
          <w:color w:val="auto"/>
          <w:spacing w:val="0"/>
          <w:sz w:val="32"/>
          <w:szCs w:val="32"/>
          <w:lang w:val="en-US" w:eastAsia="zh-CN"/>
        </w:rPr>
        <w:t>绩效</w:t>
      </w:r>
      <w:r>
        <w:rPr>
          <w:rFonts w:hint="default" w:ascii="Times New Roman" w:hAnsi="Times New Roman" w:eastAsia="仿宋_GB2312" w:cs="Times New Roman"/>
          <w:color w:val="auto"/>
          <w:spacing w:val="0"/>
          <w:sz w:val="32"/>
          <w:szCs w:val="32"/>
        </w:rPr>
        <w:t>管理工作机制，坚持“三保”支出在预算安排中的优先地位，坚决防范基层“三保”风险。</w:t>
      </w:r>
      <w:r>
        <w:rPr>
          <w:rFonts w:hint="default" w:ascii="Times New Roman" w:hAnsi="Times New Roman" w:eastAsia="仿宋_GB2312" w:cs="Times New Roman"/>
          <w:b/>
          <w:bCs/>
          <w:color w:val="auto"/>
          <w:spacing w:val="0"/>
          <w:sz w:val="32"/>
          <w:szCs w:val="32"/>
          <w:lang w:val="en-US" w:eastAsia="zh-CN"/>
        </w:rPr>
        <w:t>三是加大民生支出力度。</w:t>
      </w:r>
      <w:r>
        <w:rPr>
          <w:rFonts w:hint="default" w:ascii="Times New Roman" w:hAnsi="Times New Roman" w:eastAsia="仿宋_GB2312" w:cs="Times New Roman"/>
          <w:color w:val="auto"/>
          <w:spacing w:val="0"/>
          <w:sz w:val="32"/>
          <w:szCs w:val="32"/>
        </w:rPr>
        <w:t>继续推进义务教育经费保障机制改革，支持基础教育薄弱学校改善办学条件</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促进教育事业均衡发展。支持社会保障和就业体系建设，不断提高社会保障水平</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lang w:val="en-US" w:eastAsia="zh-CN"/>
        </w:rPr>
        <w:t>重点</w:t>
      </w:r>
      <w:r>
        <w:rPr>
          <w:rFonts w:hint="default" w:ascii="Times New Roman" w:hAnsi="Times New Roman" w:eastAsia="仿宋_GB2312" w:cs="Times New Roman"/>
          <w:color w:val="auto"/>
          <w:spacing w:val="0"/>
          <w:sz w:val="32"/>
          <w:szCs w:val="32"/>
        </w:rPr>
        <w:t>保障失业人员、城乡低收入群体、优抚对象的基本生活，推进城乡居民养老、低保、退役军人保障等制度实施</w:t>
      </w:r>
      <w:r>
        <w:rPr>
          <w:rFonts w:hint="default" w:ascii="Times New Roman" w:hAnsi="Times New Roman" w:eastAsia="仿宋_GB2312" w:cs="Times New Roman"/>
          <w:color w:val="auto"/>
          <w:spacing w:val="0"/>
          <w:sz w:val="32"/>
          <w:szCs w:val="32"/>
          <w:lang w:eastAsia="zh-CN"/>
        </w:rPr>
        <w:t>。</w:t>
      </w:r>
      <w:r>
        <w:rPr>
          <w:rFonts w:hint="default" w:ascii="Times New Roman" w:hAnsi="Times New Roman" w:eastAsia="仿宋_GB2312" w:cs="Times New Roman"/>
          <w:color w:val="auto"/>
          <w:spacing w:val="0"/>
          <w:sz w:val="32"/>
          <w:szCs w:val="32"/>
        </w:rPr>
        <w:t>持续提升医疗卫生服务水平</w:t>
      </w:r>
      <w:r>
        <w:rPr>
          <w:rFonts w:hint="default" w:ascii="Times New Roman" w:hAnsi="Times New Roman" w:eastAsia="仿宋_GB2312" w:cs="Times New Roman"/>
          <w:color w:val="auto"/>
          <w:spacing w:val="0"/>
          <w:sz w:val="32"/>
          <w:szCs w:val="32"/>
          <w:lang w:val="en-US" w:eastAsia="zh-CN"/>
        </w:rPr>
        <w:t>和</w:t>
      </w:r>
      <w:r>
        <w:rPr>
          <w:rFonts w:hint="default" w:ascii="Times New Roman" w:hAnsi="Times New Roman" w:eastAsia="仿宋_GB2312" w:cs="Times New Roman"/>
          <w:color w:val="auto"/>
          <w:spacing w:val="0"/>
          <w:sz w:val="32"/>
          <w:szCs w:val="32"/>
        </w:rPr>
        <w:t>城乡居民医疗保险补助标准，加强农业基础设施建设，完善农业补贴发放方式，促进农村发展、农业增效、农民增收。</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546" w:firstLineChars="170"/>
        <w:rPr>
          <w:rFonts w:hint="default" w:ascii="Times New Roman" w:hAnsi="Times New Roman" w:eastAsia="楷体_GB2312" w:cs="Times New Roman"/>
          <w:b/>
          <w:bCs/>
          <w:color w:val="auto"/>
          <w:spacing w:val="0"/>
          <w:sz w:val="32"/>
          <w:szCs w:val="32"/>
          <w:lang w:eastAsia="zh-CN"/>
        </w:rPr>
      </w:pPr>
      <w:r>
        <w:rPr>
          <w:rFonts w:hint="default" w:ascii="Times New Roman" w:hAnsi="Times New Roman" w:eastAsia="楷体_GB2312" w:cs="Times New Roman"/>
          <w:b/>
          <w:bCs/>
          <w:color w:val="auto"/>
          <w:spacing w:val="0"/>
          <w:sz w:val="32"/>
          <w:szCs w:val="32"/>
          <w:lang w:eastAsia="zh-CN"/>
        </w:rPr>
        <w:t>（三）深化财政</w:t>
      </w:r>
      <w:r>
        <w:rPr>
          <w:rFonts w:hint="default" w:ascii="Times New Roman" w:hAnsi="Times New Roman" w:eastAsia="楷体_GB2312" w:cs="Times New Roman"/>
          <w:b/>
          <w:bCs/>
          <w:color w:val="auto"/>
          <w:spacing w:val="0"/>
          <w:sz w:val="32"/>
          <w:szCs w:val="32"/>
          <w:lang w:val="en-US" w:eastAsia="zh-CN"/>
        </w:rPr>
        <w:t>管理</w:t>
      </w:r>
      <w:r>
        <w:rPr>
          <w:rFonts w:hint="default" w:ascii="Times New Roman" w:hAnsi="Times New Roman" w:eastAsia="楷体_GB2312" w:cs="Times New Roman"/>
          <w:b/>
          <w:bCs/>
          <w:color w:val="auto"/>
          <w:spacing w:val="0"/>
          <w:sz w:val="32"/>
          <w:szCs w:val="32"/>
          <w:lang w:eastAsia="zh-CN"/>
        </w:rPr>
        <w:t>改革，提升财政管理效能</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546" w:firstLineChars="170"/>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b/>
          <w:bCs/>
          <w:color w:val="auto"/>
          <w:spacing w:val="0"/>
          <w:sz w:val="32"/>
          <w:szCs w:val="32"/>
          <w:lang w:val="en-US" w:eastAsia="zh-CN"/>
        </w:rPr>
        <w:t>一是</w:t>
      </w:r>
      <w:r>
        <w:rPr>
          <w:rFonts w:hint="default" w:ascii="Times New Roman" w:hAnsi="Times New Roman" w:eastAsia="仿宋_GB2312" w:cs="Times New Roman"/>
          <w:b/>
          <w:bCs/>
          <w:color w:val="auto"/>
          <w:spacing w:val="0"/>
          <w:sz w:val="32"/>
          <w:szCs w:val="32"/>
        </w:rPr>
        <w:t>全面加强预算管理。</w:t>
      </w:r>
      <w:r>
        <w:rPr>
          <w:rFonts w:hint="default" w:ascii="Times New Roman" w:hAnsi="Times New Roman" w:eastAsia="仿宋_GB2312" w:cs="Times New Roman"/>
          <w:color w:val="auto"/>
          <w:spacing w:val="0"/>
          <w:sz w:val="32"/>
          <w:szCs w:val="32"/>
        </w:rPr>
        <w:t>深入落实零基预算理念，健全财政支出标准体系，推进项目库建设和加强预算评审，完善能增能减、有保有压的</w:t>
      </w:r>
      <w:r>
        <w:rPr>
          <w:rFonts w:hint="default" w:ascii="Times New Roman" w:hAnsi="Times New Roman" w:eastAsia="仿宋_GB2312" w:cs="Times New Roman"/>
          <w:color w:val="auto"/>
          <w:spacing w:val="0"/>
          <w:sz w:val="32"/>
          <w:szCs w:val="32"/>
          <w:lang w:val="en-US" w:eastAsia="zh-CN"/>
        </w:rPr>
        <w:t>资金</w:t>
      </w:r>
      <w:r>
        <w:rPr>
          <w:rFonts w:hint="default" w:ascii="Times New Roman" w:hAnsi="Times New Roman" w:eastAsia="仿宋_GB2312" w:cs="Times New Roman"/>
          <w:color w:val="auto"/>
          <w:spacing w:val="0"/>
          <w:sz w:val="32"/>
          <w:szCs w:val="32"/>
        </w:rPr>
        <w:t>分配机制。</w:t>
      </w:r>
      <w:r>
        <w:rPr>
          <w:rFonts w:hint="default" w:ascii="Times New Roman" w:hAnsi="Times New Roman" w:eastAsia="仿宋_GB2312" w:cs="Times New Roman"/>
          <w:b/>
          <w:bCs/>
          <w:color w:val="auto"/>
          <w:spacing w:val="0"/>
          <w:sz w:val="32"/>
          <w:szCs w:val="32"/>
          <w:lang w:val="en-US" w:eastAsia="zh-CN"/>
        </w:rPr>
        <w:t>二是</w:t>
      </w:r>
      <w:r>
        <w:rPr>
          <w:rFonts w:hint="default" w:ascii="Times New Roman" w:hAnsi="Times New Roman" w:eastAsia="仿宋_GB2312" w:cs="Times New Roman"/>
          <w:b/>
          <w:bCs/>
          <w:color w:val="auto"/>
          <w:spacing w:val="0"/>
          <w:sz w:val="32"/>
          <w:szCs w:val="32"/>
        </w:rPr>
        <w:t>全面加强绩效管理。</w:t>
      </w:r>
      <w:r>
        <w:rPr>
          <w:rFonts w:hint="default" w:ascii="Times New Roman" w:hAnsi="Times New Roman" w:eastAsia="仿宋_GB2312" w:cs="Times New Roman"/>
          <w:color w:val="auto"/>
          <w:spacing w:val="0"/>
          <w:sz w:val="32"/>
          <w:szCs w:val="32"/>
        </w:rPr>
        <w:t>健全以绩效为导向的预算分配体系，</w:t>
      </w:r>
      <w:r>
        <w:rPr>
          <w:rFonts w:hint="default" w:ascii="Times New Roman" w:hAnsi="Times New Roman" w:eastAsia="仿宋_GB2312" w:cs="Times New Roman"/>
          <w:color w:val="auto"/>
          <w:spacing w:val="0"/>
          <w:sz w:val="32"/>
          <w:szCs w:val="32"/>
          <w:lang w:val="en-US" w:eastAsia="zh-CN"/>
        </w:rPr>
        <w:t>实现</w:t>
      </w:r>
      <w:r>
        <w:rPr>
          <w:rFonts w:hint="default" w:ascii="Times New Roman" w:hAnsi="Times New Roman" w:eastAsia="仿宋_GB2312" w:cs="Times New Roman"/>
          <w:color w:val="auto"/>
          <w:spacing w:val="0"/>
          <w:sz w:val="32"/>
          <w:szCs w:val="32"/>
        </w:rPr>
        <w:t>预算安排与绩效结果挂钩的激励约束机制。深入推进事前绩效评估和绩效目标评审相结合的预算源头管理，开展部门重点项目绩效运行监控，对重大政策、重大项目开展全生命周期跟踪评价，深化监控和评价结果运用，以最小化的财政投入实现最优化的社会资源配置。</w:t>
      </w:r>
      <w:r>
        <w:rPr>
          <w:rFonts w:hint="default" w:ascii="Times New Roman" w:hAnsi="Times New Roman" w:eastAsia="仿宋_GB2312" w:cs="Times New Roman"/>
          <w:b/>
          <w:bCs/>
          <w:color w:val="auto"/>
          <w:spacing w:val="0"/>
          <w:sz w:val="32"/>
          <w:szCs w:val="32"/>
          <w:lang w:val="en-US" w:eastAsia="zh-CN"/>
        </w:rPr>
        <w:t>三是</w:t>
      </w:r>
      <w:r>
        <w:rPr>
          <w:rFonts w:hint="default" w:ascii="Times New Roman" w:hAnsi="Times New Roman" w:eastAsia="仿宋_GB2312" w:cs="Times New Roman"/>
          <w:b/>
          <w:bCs/>
          <w:color w:val="auto"/>
          <w:spacing w:val="0"/>
          <w:sz w:val="32"/>
          <w:szCs w:val="32"/>
        </w:rPr>
        <w:t>全面加强非税收入征管。</w:t>
      </w:r>
      <w:r>
        <w:rPr>
          <w:rFonts w:hint="default" w:ascii="Times New Roman" w:hAnsi="Times New Roman" w:eastAsia="仿宋_GB2312" w:cs="Times New Roman"/>
          <w:color w:val="auto"/>
          <w:spacing w:val="0"/>
          <w:sz w:val="32"/>
          <w:szCs w:val="32"/>
        </w:rPr>
        <w:t>进一步深入非税收入收缴及票据电子化改革，推进非税收入征管规范化、信息化、科学化建设，建立健全非税信息公开机制。</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jc w:val="both"/>
        <w:textAlignment w:val="auto"/>
        <w:rPr>
          <w:rFonts w:hint="default" w:ascii="Times New Roman" w:hAnsi="Times New Roman" w:eastAsia="楷体_GB2312" w:cs="Times New Roman"/>
          <w:b/>
          <w:bCs/>
          <w:spacing w:val="0"/>
          <w:sz w:val="32"/>
          <w:szCs w:val="40"/>
          <w:lang w:val="en-US" w:eastAsia="zh-CN"/>
        </w:rPr>
      </w:pPr>
      <w:r>
        <w:rPr>
          <w:rFonts w:hint="default" w:ascii="Times New Roman" w:hAnsi="Times New Roman" w:eastAsia="楷体_GB2312" w:cs="Times New Roman"/>
          <w:b/>
          <w:bCs/>
          <w:spacing w:val="0"/>
          <w:sz w:val="32"/>
          <w:szCs w:val="40"/>
          <w:lang w:val="en-US" w:eastAsia="zh-CN"/>
        </w:rPr>
        <w:t>（四）清理消化暂付款，降低财政支付风险</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楷体_GB2312" w:cs="Times New Roman"/>
          <w:b/>
          <w:bCs/>
          <w:spacing w:val="0"/>
          <w:sz w:val="32"/>
          <w:szCs w:val="40"/>
          <w:lang w:val="en-US" w:eastAsia="zh-CN"/>
        </w:rPr>
      </w:pPr>
      <w:r>
        <w:rPr>
          <w:rFonts w:hint="default" w:ascii="Times New Roman" w:hAnsi="Times New Roman" w:eastAsia="仿宋_GB2312" w:cs="Times New Roman"/>
          <w:spacing w:val="0"/>
          <w:sz w:val="32"/>
          <w:szCs w:val="40"/>
          <w:lang w:val="en-US" w:eastAsia="zh-CN"/>
        </w:rPr>
        <w:t>按省政府要求，2023年年底前财政暂付款占比压减至15.3%以内，即暂付款总量压减至2.1亿元，需清理11.4亿元。以我区目前财力现状短时间内无法全部清理，每年将通过以下方式逐步消化。</w:t>
      </w:r>
      <w:r>
        <w:rPr>
          <w:rFonts w:hint="default" w:ascii="Times New Roman" w:hAnsi="Times New Roman" w:eastAsia="仿宋_GB2312" w:cs="Times New Roman"/>
          <w:b/>
          <w:bCs/>
          <w:spacing w:val="0"/>
          <w:sz w:val="32"/>
          <w:szCs w:val="40"/>
          <w:lang w:val="en-US" w:eastAsia="zh-CN"/>
        </w:rPr>
        <w:t>一是</w:t>
      </w:r>
      <w:r>
        <w:rPr>
          <w:rFonts w:hint="default" w:ascii="Times New Roman" w:hAnsi="Times New Roman" w:eastAsia="仿宋_GB2312" w:cs="Times New Roman"/>
          <w:spacing w:val="0"/>
          <w:sz w:val="32"/>
          <w:szCs w:val="40"/>
          <w:lang w:val="en-US" w:eastAsia="zh-CN"/>
        </w:rPr>
        <w:t>对于不属于财政预算列支范畴的财政借出款项，且债权债务关系明确，经催收能及时收回的尽快收回；</w:t>
      </w:r>
      <w:r>
        <w:rPr>
          <w:rFonts w:hint="default" w:ascii="Times New Roman" w:hAnsi="Times New Roman" w:eastAsia="仿宋_GB2312" w:cs="Times New Roman"/>
          <w:b/>
          <w:bCs/>
          <w:spacing w:val="0"/>
          <w:sz w:val="32"/>
          <w:szCs w:val="40"/>
          <w:lang w:val="en-US" w:eastAsia="zh-CN"/>
        </w:rPr>
        <w:t>二是</w:t>
      </w:r>
      <w:r>
        <w:rPr>
          <w:rFonts w:hint="default" w:ascii="Times New Roman" w:hAnsi="Times New Roman" w:eastAsia="仿宋_GB2312" w:cs="Times New Roman"/>
          <w:spacing w:val="0"/>
          <w:sz w:val="32"/>
          <w:szCs w:val="40"/>
          <w:lang w:val="en-US" w:eastAsia="zh-CN"/>
        </w:rPr>
        <w:t>对于应由财政预算列支的预拨经费或其他应收款，通过年度预算安排或当年盘活的财政存量资金进行消化。2023年在财力极度紧张的情况下，预算已安排消化暂付款1000万元。</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jc w:val="both"/>
        <w:textAlignment w:val="auto"/>
        <w:rPr>
          <w:rFonts w:hint="default" w:ascii="Times New Roman" w:hAnsi="Times New Roman" w:eastAsia="楷体_GB2312" w:cs="Times New Roman"/>
          <w:b/>
          <w:bCs/>
          <w:spacing w:val="0"/>
          <w:sz w:val="32"/>
          <w:szCs w:val="40"/>
          <w:lang w:val="en-US" w:eastAsia="zh-CN"/>
        </w:rPr>
      </w:pPr>
      <w:r>
        <w:rPr>
          <w:rFonts w:hint="default" w:ascii="Times New Roman" w:hAnsi="Times New Roman" w:eastAsia="楷体_GB2312" w:cs="Times New Roman"/>
          <w:b/>
          <w:bCs/>
          <w:spacing w:val="0"/>
          <w:sz w:val="32"/>
          <w:szCs w:val="40"/>
          <w:lang w:val="en-US" w:eastAsia="zh-CN"/>
        </w:rPr>
        <w:t>（五）优化基层财政管理，推进乡镇预算管理一体化</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jc w:val="both"/>
        <w:textAlignment w:val="auto"/>
        <w:rPr>
          <w:rFonts w:hint="default" w:ascii="Times New Roman" w:hAnsi="Times New Roman" w:eastAsia="仿宋_GB2312" w:cs="Times New Roman"/>
          <w:spacing w:val="0"/>
          <w:sz w:val="32"/>
          <w:szCs w:val="40"/>
          <w:lang w:val="en-US" w:eastAsia="zh-CN"/>
        </w:rPr>
      </w:pPr>
      <w:r>
        <w:rPr>
          <w:rFonts w:hint="default" w:ascii="Times New Roman" w:hAnsi="Times New Roman" w:eastAsia="仿宋_GB2312" w:cs="Times New Roman"/>
          <w:spacing w:val="0"/>
          <w:sz w:val="32"/>
          <w:szCs w:val="40"/>
          <w:lang w:val="en-US" w:eastAsia="zh-CN"/>
        </w:rPr>
        <w:t>鉴于目前乡镇财政实际情况，为进一步提高乡镇预算管理水平和管理效率，更好的服务乡镇治理体系和治理能力现代化建设，根据《国务院关于进一步深化预算管理制度改革的意见》（国发(2021)5号）、《预管管理一体化规范（试行）》等有关要求，为精简资金拨付流程，规范乡镇支出程序，主要包括预算编制、执行、调整、会计核算及决算报告等业务，将严格按照财政部统一的业务规范流程及全省统一的操作规程在河南省预算一体化系统中办理。同时，计划学习原阳县关于乡镇预算管理一体化改革的先进经验做法，加快推进我区乡镇预算管理一体化上线工作。</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jc w:val="both"/>
        <w:textAlignment w:val="auto"/>
        <w:rPr>
          <w:rFonts w:hint="default" w:ascii="Times New Roman" w:hAnsi="Times New Roman" w:eastAsia="楷体_GB2312" w:cs="Times New Roman"/>
          <w:b/>
          <w:bCs/>
          <w:spacing w:val="0"/>
          <w:sz w:val="32"/>
          <w:szCs w:val="40"/>
          <w:lang w:val="en-US" w:eastAsia="zh-CN"/>
        </w:rPr>
      </w:pPr>
      <w:r>
        <w:rPr>
          <w:rFonts w:hint="default" w:ascii="Times New Roman" w:hAnsi="Times New Roman" w:eastAsia="楷体_GB2312" w:cs="Times New Roman"/>
          <w:b/>
          <w:bCs/>
          <w:spacing w:val="0"/>
          <w:sz w:val="32"/>
          <w:szCs w:val="40"/>
          <w:lang w:val="en-US" w:eastAsia="zh-CN"/>
        </w:rPr>
        <w:t>（六）规范管理专项债券，推进重大项目建设</w:t>
      </w:r>
    </w:p>
    <w:p>
      <w:pPr>
        <w:pStyle w:val="2"/>
        <w:keepNext w:val="0"/>
        <w:keepLines w:val="0"/>
        <w:pageBreakBefore w:val="0"/>
        <w:kinsoku/>
        <w:wordWrap/>
        <w:overflowPunct/>
        <w:topLinePunct w:val="0"/>
        <w:autoSpaceDE/>
        <w:autoSpaceDN/>
        <w:bidi w:val="0"/>
        <w:spacing w:line="570" w:lineRule="exact"/>
        <w:rPr>
          <w:rFonts w:hint="default" w:ascii="Times New Roman" w:hAnsi="Times New Roman" w:cs="Times New Roman"/>
          <w:b w:val="0"/>
          <w:bCs w:val="0"/>
          <w:spacing w:val="0"/>
          <w:sz w:val="32"/>
          <w:szCs w:val="32"/>
          <w:lang w:eastAsia="zh-CN"/>
        </w:rPr>
      </w:pPr>
      <w:r>
        <w:rPr>
          <w:rFonts w:hint="default" w:ascii="Times New Roman" w:hAnsi="Times New Roman" w:eastAsia="仿宋_GB2312" w:cs="Times New Roman"/>
          <w:b/>
          <w:bCs/>
          <w:spacing w:val="0"/>
          <w:sz w:val="32"/>
          <w:szCs w:val="32"/>
          <w:lang w:val="en-US" w:eastAsia="zh-CN"/>
        </w:rPr>
        <w:t>一是</w:t>
      </w:r>
      <w:r>
        <w:rPr>
          <w:rFonts w:hint="default" w:ascii="Times New Roman" w:hAnsi="Times New Roman" w:eastAsia="仿宋_GB2312" w:cs="Times New Roman"/>
          <w:b w:val="0"/>
          <w:bCs w:val="0"/>
          <w:spacing w:val="0"/>
          <w:sz w:val="32"/>
          <w:szCs w:val="32"/>
          <w:lang w:val="en-US" w:eastAsia="zh-CN"/>
        </w:rPr>
        <w:t>根据上级关于专项债券各项规章制度，结合我区实际情况，尽快制定专项债券全生命周期管理办法，用制度提高资金使用效益、用制度规范资金收支管理行为、用制度防范债券偿债风险。</w:t>
      </w:r>
      <w:r>
        <w:rPr>
          <w:rFonts w:hint="default" w:ascii="Times New Roman" w:hAnsi="Times New Roman" w:eastAsia="仿宋_GB2312" w:cs="Times New Roman"/>
          <w:b/>
          <w:bCs/>
          <w:spacing w:val="0"/>
          <w:sz w:val="32"/>
          <w:szCs w:val="32"/>
          <w:lang w:val="en-US" w:eastAsia="zh-CN"/>
        </w:rPr>
        <w:t>二是</w:t>
      </w:r>
      <w:r>
        <w:rPr>
          <w:rFonts w:hint="default" w:ascii="Times New Roman" w:hAnsi="Times New Roman" w:eastAsia="仿宋_GB2312" w:cs="Times New Roman"/>
          <w:b w:val="0"/>
          <w:bCs w:val="0"/>
          <w:spacing w:val="0"/>
          <w:sz w:val="32"/>
          <w:szCs w:val="32"/>
          <w:lang w:val="en-US" w:eastAsia="zh-CN"/>
        </w:rPr>
        <w:t>高度重视审计、财政及上级各类专项检查发现的问题，未完成整改的要求单位列明整改计划，限定整改时限，对共性问题要严格依法依规完成整改，未完成全部整改的，不得支付资金。</w:t>
      </w:r>
      <w:r>
        <w:rPr>
          <w:rFonts w:hint="default" w:ascii="Times New Roman" w:hAnsi="Times New Roman" w:eastAsia="仿宋_GB2312" w:cs="Times New Roman"/>
          <w:b/>
          <w:bCs/>
          <w:spacing w:val="0"/>
          <w:sz w:val="32"/>
          <w:szCs w:val="32"/>
          <w:lang w:val="en-US" w:eastAsia="zh-CN"/>
        </w:rPr>
        <w:t>三是</w:t>
      </w:r>
      <w:r>
        <w:rPr>
          <w:rFonts w:hint="default" w:ascii="Times New Roman" w:hAnsi="Times New Roman" w:eastAsia="仿宋_GB2312" w:cs="Times New Roman"/>
          <w:b w:val="0"/>
          <w:bCs w:val="0"/>
          <w:spacing w:val="0"/>
          <w:sz w:val="32"/>
          <w:szCs w:val="32"/>
          <w:lang w:val="en-US" w:eastAsia="zh-CN"/>
        </w:rPr>
        <w:t>在申报专项债券时，前期手续不完善的不得申报，在使用债券资金时，主管部门要与项目单位成立共管账户，严格执行政府投资项目资金审批程序。</w:t>
      </w:r>
      <w:r>
        <w:rPr>
          <w:rFonts w:hint="default" w:ascii="Times New Roman" w:hAnsi="Times New Roman" w:eastAsia="仿宋_GB2312" w:cs="Times New Roman"/>
          <w:b/>
          <w:bCs/>
          <w:spacing w:val="0"/>
          <w:sz w:val="32"/>
          <w:szCs w:val="32"/>
          <w:lang w:val="en-US" w:eastAsia="zh-CN"/>
        </w:rPr>
        <w:t>四是</w:t>
      </w:r>
      <w:r>
        <w:rPr>
          <w:rFonts w:hint="default" w:ascii="Times New Roman" w:hAnsi="Times New Roman" w:eastAsia="仿宋_GB2312" w:cs="Times New Roman"/>
          <w:b w:val="0"/>
          <w:bCs w:val="0"/>
          <w:spacing w:val="0"/>
          <w:sz w:val="32"/>
          <w:szCs w:val="32"/>
          <w:lang w:val="en-US" w:eastAsia="zh-CN"/>
        </w:rPr>
        <w:t>跟踪督促项目加快建设，确保尽快进入运营期，尽早实现收益，未及时还本付息的，将按有关规定扣减主管部门和项目单位预算资金。</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546" w:firstLineChars="170"/>
        <w:rPr>
          <w:rFonts w:hint="default" w:ascii="Times New Roman" w:hAnsi="Times New Roman" w:eastAsia="楷体_GB2312" w:cs="Times New Roman"/>
          <w:b/>
          <w:bCs/>
          <w:color w:val="auto"/>
          <w:spacing w:val="0"/>
          <w:sz w:val="32"/>
          <w:szCs w:val="32"/>
          <w:lang w:eastAsia="zh-CN"/>
        </w:rPr>
      </w:pPr>
      <w:r>
        <w:rPr>
          <w:rFonts w:hint="default" w:ascii="Times New Roman" w:hAnsi="Times New Roman" w:eastAsia="楷体_GB2312" w:cs="Times New Roman"/>
          <w:b/>
          <w:bCs/>
          <w:color w:val="auto"/>
          <w:spacing w:val="0"/>
          <w:sz w:val="32"/>
          <w:szCs w:val="32"/>
          <w:lang w:eastAsia="zh-CN"/>
        </w:rPr>
        <w:t>（</w:t>
      </w:r>
      <w:r>
        <w:rPr>
          <w:rFonts w:hint="default" w:ascii="Times New Roman" w:hAnsi="Times New Roman" w:eastAsia="楷体_GB2312" w:cs="Times New Roman"/>
          <w:b/>
          <w:bCs/>
          <w:color w:val="auto"/>
          <w:spacing w:val="0"/>
          <w:sz w:val="32"/>
          <w:szCs w:val="32"/>
          <w:lang w:val="en-US" w:eastAsia="zh-CN"/>
        </w:rPr>
        <w:t>七</w:t>
      </w:r>
      <w:r>
        <w:rPr>
          <w:rFonts w:hint="default" w:ascii="Times New Roman" w:hAnsi="Times New Roman" w:eastAsia="楷体_GB2312" w:cs="Times New Roman"/>
          <w:b/>
          <w:bCs/>
          <w:color w:val="auto"/>
          <w:spacing w:val="0"/>
          <w:sz w:val="32"/>
          <w:szCs w:val="32"/>
          <w:lang w:eastAsia="zh-CN"/>
        </w:rPr>
        <w:t>）</w:t>
      </w:r>
      <w:r>
        <w:rPr>
          <w:rFonts w:hint="default" w:ascii="Times New Roman" w:hAnsi="Times New Roman" w:eastAsia="楷体_GB2312" w:cs="Times New Roman"/>
          <w:b/>
          <w:bCs/>
          <w:color w:val="auto"/>
          <w:spacing w:val="0"/>
          <w:sz w:val="32"/>
          <w:szCs w:val="32"/>
          <w:lang w:val="en-US" w:eastAsia="zh-CN"/>
        </w:rPr>
        <w:t>牢固</w:t>
      </w:r>
      <w:r>
        <w:rPr>
          <w:rFonts w:hint="default" w:ascii="Times New Roman" w:hAnsi="Times New Roman" w:eastAsia="楷体_GB2312" w:cs="Times New Roman"/>
          <w:b/>
          <w:bCs/>
          <w:color w:val="auto"/>
          <w:spacing w:val="0"/>
          <w:sz w:val="32"/>
          <w:szCs w:val="32"/>
          <w:lang w:eastAsia="zh-CN"/>
        </w:rPr>
        <w:t>树立底线思维，防范化解财政风险</w:t>
      </w:r>
    </w:p>
    <w:p>
      <w:pPr>
        <w:keepNext w:val="0"/>
        <w:keepLines w:val="0"/>
        <w:pageBreakBefore w:val="0"/>
        <w:widowControl w:val="0"/>
        <w:shd w:val="clear" w:color="auto" w:fill="FFFFFF"/>
        <w:kinsoku/>
        <w:wordWrap/>
        <w:overflowPunct/>
        <w:topLinePunct w:val="0"/>
        <w:autoSpaceDE/>
        <w:autoSpaceDN/>
        <w:bidi w:val="0"/>
        <w:adjustRightInd w:val="0"/>
        <w:snapToGrid w:val="0"/>
        <w:spacing w:line="570" w:lineRule="exact"/>
        <w:ind w:firstLine="526" w:firstLineChars="170"/>
        <w:rPr>
          <w:rFonts w:hint="default" w:ascii="Times New Roman" w:hAnsi="Times New Roman" w:eastAsia="仿宋_GB2312" w:cs="Times New Roman"/>
          <w:b w:val="0"/>
          <w:bCs w:val="0"/>
          <w:color w:val="FF0000"/>
          <w:spacing w:val="-6"/>
          <w:sz w:val="32"/>
          <w:szCs w:val="32"/>
          <w:lang w:val="en-US" w:eastAsia="zh-CN"/>
        </w:rPr>
      </w:pPr>
      <w:r>
        <w:rPr>
          <w:rFonts w:hint="default" w:ascii="Times New Roman" w:hAnsi="Times New Roman" w:eastAsia="仿宋_GB2312" w:cs="Times New Roman"/>
          <w:b/>
          <w:bCs/>
          <w:color w:val="auto"/>
          <w:spacing w:val="-6"/>
          <w:sz w:val="32"/>
          <w:szCs w:val="32"/>
          <w:lang w:val="en-US" w:eastAsia="zh-CN"/>
        </w:rPr>
        <w:t>一</w:t>
      </w:r>
      <w:r>
        <w:rPr>
          <w:rFonts w:hint="default" w:ascii="Times New Roman" w:hAnsi="Times New Roman" w:eastAsia="仿宋_GB2312" w:cs="Times New Roman"/>
          <w:b/>
          <w:bCs/>
          <w:color w:val="auto"/>
          <w:spacing w:val="-6"/>
          <w:sz w:val="32"/>
          <w:szCs w:val="32"/>
        </w:rPr>
        <w:t>是严控政府债务风险。</w:t>
      </w:r>
      <w:r>
        <w:rPr>
          <w:rFonts w:hint="default" w:ascii="Times New Roman" w:hAnsi="Times New Roman" w:eastAsia="仿宋_GB2312" w:cs="Times New Roman"/>
          <w:color w:val="auto"/>
          <w:spacing w:val="-6"/>
          <w:sz w:val="32"/>
          <w:szCs w:val="32"/>
        </w:rPr>
        <w:t>加强地方政府债务管理，坚持“疏堵结合、开好前门、严堵后门”的原则，强化隐形债务风险管控。完善政府债务动态监测和风险评估预警机制，坚决杜绝新增隐形债务，大力化解存量债务，确保风险总体可控。</w:t>
      </w:r>
      <w:r>
        <w:rPr>
          <w:rFonts w:hint="default" w:ascii="Times New Roman" w:hAnsi="Times New Roman" w:eastAsia="仿宋_GB2312" w:cs="Times New Roman"/>
          <w:b/>
          <w:bCs/>
          <w:color w:val="auto"/>
          <w:spacing w:val="-6"/>
          <w:sz w:val="32"/>
          <w:szCs w:val="32"/>
          <w:lang w:val="en-US" w:eastAsia="zh-CN"/>
        </w:rPr>
        <w:t>二</w:t>
      </w:r>
      <w:r>
        <w:rPr>
          <w:rFonts w:hint="default" w:ascii="Times New Roman" w:hAnsi="Times New Roman" w:eastAsia="仿宋_GB2312" w:cs="Times New Roman"/>
          <w:b/>
          <w:bCs/>
          <w:color w:val="auto"/>
          <w:spacing w:val="-6"/>
          <w:sz w:val="32"/>
          <w:szCs w:val="32"/>
        </w:rPr>
        <w:t>是严格财政监督管理。</w:t>
      </w:r>
      <w:r>
        <w:rPr>
          <w:rFonts w:hint="default" w:ascii="Times New Roman" w:hAnsi="Times New Roman" w:eastAsia="仿宋_GB2312" w:cs="Times New Roman"/>
          <w:color w:val="auto"/>
          <w:spacing w:val="-6"/>
          <w:sz w:val="32"/>
          <w:szCs w:val="32"/>
        </w:rPr>
        <w:t>进一步完善我</w:t>
      </w:r>
      <w:r>
        <w:rPr>
          <w:rFonts w:hint="default" w:ascii="Times New Roman" w:hAnsi="Times New Roman" w:eastAsia="仿宋_GB2312" w:cs="Times New Roman"/>
          <w:color w:val="auto"/>
          <w:spacing w:val="-6"/>
          <w:sz w:val="32"/>
          <w:szCs w:val="32"/>
          <w:lang w:eastAsia="zh-CN"/>
        </w:rPr>
        <w:t>区</w:t>
      </w:r>
      <w:r>
        <w:rPr>
          <w:rFonts w:hint="default" w:ascii="Times New Roman" w:hAnsi="Times New Roman" w:eastAsia="仿宋_GB2312" w:cs="Times New Roman"/>
          <w:color w:val="auto"/>
          <w:spacing w:val="-6"/>
          <w:sz w:val="32"/>
          <w:szCs w:val="32"/>
        </w:rPr>
        <w:t>财经制度，加强对涉农、社保、交通、</w:t>
      </w:r>
      <w:r>
        <w:rPr>
          <w:rFonts w:hint="default" w:ascii="Times New Roman" w:hAnsi="Times New Roman" w:eastAsia="仿宋_GB2312" w:cs="Times New Roman"/>
          <w:color w:val="auto"/>
          <w:spacing w:val="-6"/>
          <w:sz w:val="32"/>
          <w:szCs w:val="32"/>
          <w:lang w:val="en-US" w:eastAsia="zh-CN"/>
        </w:rPr>
        <w:t>灾后重建</w:t>
      </w:r>
      <w:r>
        <w:rPr>
          <w:rFonts w:hint="default" w:ascii="Times New Roman" w:hAnsi="Times New Roman" w:eastAsia="仿宋_GB2312" w:cs="Times New Roman"/>
          <w:color w:val="auto"/>
          <w:spacing w:val="-6"/>
          <w:sz w:val="32"/>
          <w:szCs w:val="32"/>
        </w:rPr>
        <w:t>等专项资金的管理，确保专款专用并执行动态监控，确保不发生财政运行风险。同时开展好2023年会计信息质量检查、内部交叉检查等相关检查工作，履行好财政监督职能。</w:t>
      </w:r>
    </w:p>
    <w:p>
      <w:pPr>
        <w:pStyle w:val="11"/>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主任、各位副主任、各位委员，我们将更加紧密地团结在以习近平同志为核心的党中央周围，坚持以习近平新时代中国特色社会主义思想为指导，立足于我</w:t>
      </w:r>
      <w:r>
        <w:rPr>
          <w:rFonts w:hint="default" w:ascii="Times New Roman" w:hAnsi="Times New Roman" w:eastAsia="仿宋_GB2312" w:cs="Times New Roman"/>
          <w:color w:val="auto"/>
          <w:spacing w:val="0"/>
          <w:sz w:val="32"/>
          <w:szCs w:val="32"/>
          <w:lang w:val="en-US" w:eastAsia="zh-CN"/>
        </w:rPr>
        <w:t>区</w:t>
      </w:r>
      <w:r>
        <w:rPr>
          <w:rFonts w:hint="default" w:ascii="Times New Roman" w:hAnsi="Times New Roman" w:eastAsia="仿宋_GB2312" w:cs="Times New Roman"/>
          <w:color w:val="auto"/>
          <w:spacing w:val="0"/>
          <w:sz w:val="32"/>
          <w:szCs w:val="32"/>
        </w:rPr>
        <w:t>经济社会发展全局，埋头苦干、奋勇前行，奋力完成全年经济社会发展目标任务，自觉接受人大常委会的监督，认真落实本次会议审查意见，扎实做好财政各项工作，</w:t>
      </w:r>
      <w:r>
        <w:rPr>
          <w:rFonts w:hint="default" w:ascii="Times New Roman" w:hAnsi="Times New Roman" w:eastAsia="仿宋_GB2312" w:cs="Times New Roman"/>
          <w:color w:val="auto"/>
          <w:spacing w:val="0"/>
          <w:sz w:val="32"/>
          <w:szCs w:val="32"/>
          <w:lang w:val="en-US" w:eastAsia="zh-CN"/>
        </w:rPr>
        <w:t>全力向“幸福红旗”“首善之区”总目标砥砺奋进</w:t>
      </w:r>
      <w:r>
        <w:rPr>
          <w:rFonts w:hint="default" w:ascii="Times New Roman" w:hAnsi="Times New Roman" w:eastAsia="仿宋_GB2312" w:cs="Times New Roman"/>
          <w:color w:val="auto"/>
          <w:spacing w:val="0"/>
          <w:sz w:val="32"/>
          <w:szCs w:val="32"/>
        </w:rPr>
        <w:t>！</w:t>
      </w:r>
    </w:p>
    <w:p>
      <w:pPr>
        <w:pStyle w:val="11"/>
        <w:keepNext w:val="0"/>
        <w:keepLines w:val="0"/>
        <w:pageBreakBefore w:val="0"/>
        <w:kinsoku/>
        <w:wordWrap/>
        <w:overflowPunct/>
        <w:topLinePunct w:val="0"/>
        <w:autoSpaceDE/>
        <w:autoSpaceDN/>
        <w:bidi w:val="0"/>
        <w:spacing w:line="570" w:lineRule="exact"/>
        <w:ind w:firstLine="640" w:firstLineChars="200"/>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以上报告，请予审议。</w:t>
      </w:r>
    </w:p>
    <w:p>
      <w:pPr>
        <w:keepNext w:val="0"/>
        <w:keepLines w:val="0"/>
        <w:pageBreakBefore w:val="0"/>
        <w:kinsoku/>
        <w:wordWrap/>
        <w:overflowPunct/>
        <w:topLinePunct w:val="0"/>
        <w:autoSpaceDE/>
        <w:autoSpaceDN/>
        <w:bidi w:val="0"/>
        <w:spacing w:line="600" w:lineRule="exact"/>
        <w:rPr>
          <w:spacing w:val="0"/>
        </w:rPr>
      </w:pPr>
    </w:p>
    <w:p>
      <w:pPr>
        <w:rPr>
          <w:rFonts w:hint="eastAsia"/>
          <w:lang w:eastAsia="zh-CN"/>
        </w:rPr>
      </w:pPr>
      <w:bookmarkStart w:id="0" w:name="_GoBack"/>
      <w:bookmarkEnd w:id="0"/>
    </w:p>
    <w:sectPr>
      <w:headerReference r:id="rId3" w:type="default"/>
      <w:footerReference r:id="rId4" w:type="default"/>
      <w:pgSz w:w="11906" w:h="16838"/>
      <w:pgMar w:top="1247" w:right="1587" w:bottom="124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6wzidABAACi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tHPRKJcdhkxWE/TAz2vjkTsZ42oOaO&#10;Fp4z88GRwGlZZgNmYz8bxwD60NGMy9wPw9tjpGnykKnDCDs1pqfLNKc1S7vxt5+rHn+t7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n6wzidABAACiAwAADgAAAAAAAAABACAAAAAeAQAAZHJz&#10;L2Uyb0RvYy54bWxQSwUGAAAAAAYABgBZAQAAYA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iZDIzMjBhYjY3YjcwYmIxYWI1NjM4YzVmYjEyMDMifQ=="/>
  </w:docVars>
  <w:rsids>
    <w:rsidRoot w:val="000E7CA8"/>
    <w:rsid w:val="0000014E"/>
    <w:rsid w:val="0000025E"/>
    <w:rsid w:val="00000481"/>
    <w:rsid w:val="000005B8"/>
    <w:rsid w:val="00000600"/>
    <w:rsid w:val="00000807"/>
    <w:rsid w:val="0000083A"/>
    <w:rsid w:val="00001099"/>
    <w:rsid w:val="000011B7"/>
    <w:rsid w:val="0000126C"/>
    <w:rsid w:val="00001348"/>
    <w:rsid w:val="00001636"/>
    <w:rsid w:val="000017A9"/>
    <w:rsid w:val="00001D86"/>
    <w:rsid w:val="00001E0C"/>
    <w:rsid w:val="00001E60"/>
    <w:rsid w:val="00002088"/>
    <w:rsid w:val="000021C8"/>
    <w:rsid w:val="00002824"/>
    <w:rsid w:val="0000291D"/>
    <w:rsid w:val="00002930"/>
    <w:rsid w:val="00002989"/>
    <w:rsid w:val="000029D4"/>
    <w:rsid w:val="00002AC4"/>
    <w:rsid w:val="00002B60"/>
    <w:rsid w:val="00002C69"/>
    <w:rsid w:val="00002C71"/>
    <w:rsid w:val="00002DBF"/>
    <w:rsid w:val="00002DE6"/>
    <w:rsid w:val="00002EB1"/>
    <w:rsid w:val="00002F9F"/>
    <w:rsid w:val="00003240"/>
    <w:rsid w:val="000033BB"/>
    <w:rsid w:val="000038F4"/>
    <w:rsid w:val="00003C10"/>
    <w:rsid w:val="00004926"/>
    <w:rsid w:val="00004D40"/>
    <w:rsid w:val="00004D6E"/>
    <w:rsid w:val="000050AE"/>
    <w:rsid w:val="00005160"/>
    <w:rsid w:val="000055C7"/>
    <w:rsid w:val="000055CB"/>
    <w:rsid w:val="000058AD"/>
    <w:rsid w:val="00005A7E"/>
    <w:rsid w:val="00005C1F"/>
    <w:rsid w:val="00005EE4"/>
    <w:rsid w:val="000064B7"/>
    <w:rsid w:val="00006517"/>
    <w:rsid w:val="000069A4"/>
    <w:rsid w:val="00006BD2"/>
    <w:rsid w:val="00006E07"/>
    <w:rsid w:val="000071B1"/>
    <w:rsid w:val="00007304"/>
    <w:rsid w:val="000076B7"/>
    <w:rsid w:val="000076BF"/>
    <w:rsid w:val="0000799C"/>
    <w:rsid w:val="00007CD0"/>
    <w:rsid w:val="00007EBB"/>
    <w:rsid w:val="0001050D"/>
    <w:rsid w:val="000106FE"/>
    <w:rsid w:val="00010746"/>
    <w:rsid w:val="000107C7"/>
    <w:rsid w:val="00010BAE"/>
    <w:rsid w:val="00010CE2"/>
    <w:rsid w:val="000110D1"/>
    <w:rsid w:val="00011139"/>
    <w:rsid w:val="0001119A"/>
    <w:rsid w:val="000111BB"/>
    <w:rsid w:val="00011665"/>
    <w:rsid w:val="0001179A"/>
    <w:rsid w:val="000117C2"/>
    <w:rsid w:val="0001189A"/>
    <w:rsid w:val="00011A9C"/>
    <w:rsid w:val="00011DF8"/>
    <w:rsid w:val="00011F2B"/>
    <w:rsid w:val="00011FBF"/>
    <w:rsid w:val="00012298"/>
    <w:rsid w:val="000122AB"/>
    <w:rsid w:val="0001233C"/>
    <w:rsid w:val="0001233E"/>
    <w:rsid w:val="00012901"/>
    <w:rsid w:val="00012F5F"/>
    <w:rsid w:val="000132F7"/>
    <w:rsid w:val="000136C2"/>
    <w:rsid w:val="00013732"/>
    <w:rsid w:val="00013ABC"/>
    <w:rsid w:val="00013BD4"/>
    <w:rsid w:val="00014948"/>
    <w:rsid w:val="000149D2"/>
    <w:rsid w:val="00014B15"/>
    <w:rsid w:val="00014B23"/>
    <w:rsid w:val="00014F26"/>
    <w:rsid w:val="00014F40"/>
    <w:rsid w:val="00015257"/>
    <w:rsid w:val="00015446"/>
    <w:rsid w:val="000154A9"/>
    <w:rsid w:val="00015722"/>
    <w:rsid w:val="00015F1E"/>
    <w:rsid w:val="00015F43"/>
    <w:rsid w:val="00016116"/>
    <w:rsid w:val="00016232"/>
    <w:rsid w:val="00016A2D"/>
    <w:rsid w:val="00016EF3"/>
    <w:rsid w:val="00017AB6"/>
    <w:rsid w:val="00017B42"/>
    <w:rsid w:val="00017EFC"/>
    <w:rsid w:val="0002009F"/>
    <w:rsid w:val="0002033D"/>
    <w:rsid w:val="00020426"/>
    <w:rsid w:val="000204F3"/>
    <w:rsid w:val="0002064E"/>
    <w:rsid w:val="00020B10"/>
    <w:rsid w:val="00020F12"/>
    <w:rsid w:val="0002116A"/>
    <w:rsid w:val="00021173"/>
    <w:rsid w:val="0002136D"/>
    <w:rsid w:val="000214E9"/>
    <w:rsid w:val="000214FA"/>
    <w:rsid w:val="0002162D"/>
    <w:rsid w:val="0002175D"/>
    <w:rsid w:val="000218A3"/>
    <w:rsid w:val="00021A1C"/>
    <w:rsid w:val="00021B66"/>
    <w:rsid w:val="00021DB4"/>
    <w:rsid w:val="00022019"/>
    <w:rsid w:val="00022137"/>
    <w:rsid w:val="000223DF"/>
    <w:rsid w:val="00022598"/>
    <w:rsid w:val="00022650"/>
    <w:rsid w:val="000229AC"/>
    <w:rsid w:val="00022E75"/>
    <w:rsid w:val="00022FD2"/>
    <w:rsid w:val="00023064"/>
    <w:rsid w:val="000230F5"/>
    <w:rsid w:val="00023111"/>
    <w:rsid w:val="0002325C"/>
    <w:rsid w:val="0002329C"/>
    <w:rsid w:val="000232FF"/>
    <w:rsid w:val="00023CFE"/>
    <w:rsid w:val="00023D20"/>
    <w:rsid w:val="000241F0"/>
    <w:rsid w:val="000242A6"/>
    <w:rsid w:val="000245B5"/>
    <w:rsid w:val="00024824"/>
    <w:rsid w:val="00024850"/>
    <w:rsid w:val="0002486E"/>
    <w:rsid w:val="000249B6"/>
    <w:rsid w:val="00024A96"/>
    <w:rsid w:val="00024B16"/>
    <w:rsid w:val="00024B2A"/>
    <w:rsid w:val="00024CC4"/>
    <w:rsid w:val="00024D31"/>
    <w:rsid w:val="00024DDF"/>
    <w:rsid w:val="000252D2"/>
    <w:rsid w:val="000253DF"/>
    <w:rsid w:val="000259B0"/>
    <w:rsid w:val="000259F8"/>
    <w:rsid w:val="00025C39"/>
    <w:rsid w:val="00025E5B"/>
    <w:rsid w:val="00025FC0"/>
    <w:rsid w:val="0002632A"/>
    <w:rsid w:val="00026344"/>
    <w:rsid w:val="0002684B"/>
    <w:rsid w:val="000268A0"/>
    <w:rsid w:val="00026DB9"/>
    <w:rsid w:val="00026DEA"/>
    <w:rsid w:val="0002707A"/>
    <w:rsid w:val="00027383"/>
    <w:rsid w:val="000276C7"/>
    <w:rsid w:val="000276E1"/>
    <w:rsid w:val="00027778"/>
    <w:rsid w:val="0002779A"/>
    <w:rsid w:val="000278F8"/>
    <w:rsid w:val="000279AF"/>
    <w:rsid w:val="00027A49"/>
    <w:rsid w:val="00027AD1"/>
    <w:rsid w:val="00027F30"/>
    <w:rsid w:val="0003042D"/>
    <w:rsid w:val="00030ECD"/>
    <w:rsid w:val="00030FD1"/>
    <w:rsid w:val="00030FDC"/>
    <w:rsid w:val="0003127D"/>
    <w:rsid w:val="00031567"/>
    <w:rsid w:val="00031640"/>
    <w:rsid w:val="00031C02"/>
    <w:rsid w:val="00031C1F"/>
    <w:rsid w:val="00031C5E"/>
    <w:rsid w:val="00031ED1"/>
    <w:rsid w:val="00031F37"/>
    <w:rsid w:val="00031FF4"/>
    <w:rsid w:val="0003214B"/>
    <w:rsid w:val="000321A4"/>
    <w:rsid w:val="00032274"/>
    <w:rsid w:val="00032395"/>
    <w:rsid w:val="000324B1"/>
    <w:rsid w:val="00032867"/>
    <w:rsid w:val="000328FA"/>
    <w:rsid w:val="00032BFF"/>
    <w:rsid w:val="00032C98"/>
    <w:rsid w:val="00032D23"/>
    <w:rsid w:val="0003337B"/>
    <w:rsid w:val="0003345C"/>
    <w:rsid w:val="00033604"/>
    <w:rsid w:val="00033652"/>
    <w:rsid w:val="000339CE"/>
    <w:rsid w:val="00033E00"/>
    <w:rsid w:val="00033ECF"/>
    <w:rsid w:val="00033F52"/>
    <w:rsid w:val="00034041"/>
    <w:rsid w:val="0003438C"/>
    <w:rsid w:val="0003460F"/>
    <w:rsid w:val="00034683"/>
    <w:rsid w:val="000346C8"/>
    <w:rsid w:val="00034869"/>
    <w:rsid w:val="000348F6"/>
    <w:rsid w:val="00034A59"/>
    <w:rsid w:val="00034C69"/>
    <w:rsid w:val="00034DF1"/>
    <w:rsid w:val="00034EB8"/>
    <w:rsid w:val="00034F03"/>
    <w:rsid w:val="00034F24"/>
    <w:rsid w:val="00035047"/>
    <w:rsid w:val="00035068"/>
    <w:rsid w:val="000352C1"/>
    <w:rsid w:val="000353CB"/>
    <w:rsid w:val="00035420"/>
    <w:rsid w:val="00035511"/>
    <w:rsid w:val="00035627"/>
    <w:rsid w:val="0003574F"/>
    <w:rsid w:val="0003579F"/>
    <w:rsid w:val="000359B9"/>
    <w:rsid w:val="00035A4B"/>
    <w:rsid w:val="00035B0E"/>
    <w:rsid w:val="00035B54"/>
    <w:rsid w:val="00035F06"/>
    <w:rsid w:val="0003602F"/>
    <w:rsid w:val="00036773"/>
    <w:rsid w:val="00036896"/>
    <w:rsid w:val="0003698D"/>
    <w:rsid w:val="000369A1"/>
    <w:rsid w:val="00036C02"/>
    <w:rsid w:val="00036DD5"/>
    <w:rsid w:val="0003704A"/>
    <w:rsid w:val="00037260"/>
    <w:rsid w:val="00037527"/>
    <w:rsid w:val="00037DBC"/>
    <w:rsid w:val="00037E0E"/>
    <w:rsid w:val="00037E36"/>
    <w:rsid w:val="00040294"/>
    <w:rsid w:val="00040671"/>
    <w:rsid w:val="000406BE"/>
    <w:rsid w:val="0004077B"/>
    <w:rsid w:val="000407D9"/>
    <w:rsid w:val="000409C0"/>
    <w:rsid w:val="000409D0"/>
    <w:rsid w:val="00040BA6"/>
    <w:rsid w:val="00040CA8"/>
    <w:rsid w:val="00040CD9"/>
    <w:rsid w:val="00040F47"/>
    <w:rsid w:val="0004138F"/>
    <w:rsid w:val="0004141F"/>
    <w:rsid w:val="00041526"/>
    <w:rsid w:val="00041621"/>
    <w:rsid w:val="0004184D"/>
    <w:rsid w:val="00041971"/>
    <w:rsid w:val="00041B82"/>
    <w:rsid w:val="00041DD9"/>
    <w:rsid w:val="00041E51"/>
    <w:rsid w:val="000425A0"/>
    <w:rsid w:val="00042891"/>
    <w:rsid w:val="00042A01"/>
    <w:rsid w:val="00042FAE"/>
    <w:rsid w:val="00043745"/>
    <w:rsid w:val="00043AB8"/>
    <w:rsid w:val="00043DC3"/>
    <w:rsid w:val="00044019"/>
    <w:rsid w:val="00044500"/>
    <w:rsid w:val="000446F3"/>
    <w:rsid w:val="00044721"/>
    <w:rsid w:val="0004489C"/>
    <w:rsid w:val="00044CB6"/>
    <w:rsid w:val="00044ECD"/>
    <w:rsid w:val="00045113"/>
    <w:rsid w:val="0004521E"/>
    <w:rsid w:val="00045B8D"/>
    <w:rsid w:val="00045C59"/>
    <w:rsid w:val="00045F82"/>
    <w:rsid w:val="00046482"/>
    <w:rsid w:val="00046506"/>
    <w:rsid w:val="0004668B"/>
    <w:rsid w:val="00046C82"/>
    <w:rsid w:val="0004758B"/>
    <w:rsid w:val="0004775A"/>
    <w:rsid w:val="00047841"/>
    <w:rsid w:val="00047977"/>
    <w:rsid w:val="00047B2E"/>
    <w:rsid w:val="00047CE0"/>
    <w:rsid w:val="00047D49"/>
    <w:rsid w:val="00047DDF"/>
    <w:rsid w:val="00047FA7"/>
    <w:rsid w:val="000504D4"/>
    <w:rsid w:val="0005065A"/>
    <w:rsid w:val="000506BB"/>
    <w:rsid w:val="000506CB"/>
    <w:rsid w:val="0005083B"/>
    <w:rsid w:val="00050AC3"/>
    <w:rsid w:val="00050B57"/>
    <w:rsid w:val="00050C01"/>
    <w:rsid w:val="00050C19"/>
    <w:rsid w:val="00050C6A"/>
    <w:rsid w:val="00050CDB"/>
    <w:rsid w:val="00050D44"/>
    <w:rsid w:val="00051397"/>
    <w:rsid w:val="000514F4"/>
    <w:rsid w:val="0005150F"/>
    <w:rsid w:val="00051963"/>
    <w:rsid w:val="0005197E"/>
    <w:rsid w:val="00051B4A"/>
    <w:rsid w:val="00051C29"/>
    <w:rsid w:val="00051D30"/>
    <w:rsid w:val="00051D8D"/>
    <w:rsid w:val="00051EBE"/>
    <w:rsid w:val="00052069"/>
    <w:rsid w:val="000520CF"/>
    <w:rsid w:val="000521B1"/>
    <w:rsid w:val="000524E9"/>
    <w:rsid w:val="000527F9"/>
    <w:rsid w:val="00052C44"/>
    <w:rsid w:val="00052C6C"/>
    <w:rsid w:val="00052D3D"/>
    <w:rsid w:val="0005337B"/>
    <w:rsid w:val="00053563"/>
    <w:rsid w:val="00053651"/>
    <w:rsid w:val="000536DB"/>
    <w:rsid w:val="00053A83"/>
    <w:rsid w:val="00053B07"/>
    <w:rsid w:val="00053C94"/>
    <w:rsid w:val="00054422"/>
    <w:rsid w:val="000544CC"/>
    <w:rsid w:val="0005463D"/>
    <w:rsid w:val="00054744"/>
    <w:rsid w:val="000547F1"/>
    <w:rsid w:val="000549F0"/>
    <w:rsid w:val="00054E74"/>
    <w:rsid w:val="00055196"/>
    <w:rsid w:val="00055261"/>
    <w:rsid w:val="00055F2B"/>
    <w:rsid w:val="00056129"/>
    <w:rsid w:val="00056286"/>
    <w:rsid w:val="00056376"/>
    <w:rsid w:val="00056383"/>
    <w:rsid w:val="000563C1"/>
    <w:rsid w:val="0005655F"/>
    <w:rsid w:val="00056976"/>
    <w:rsid w:val="00056A23"/>
    <w:rsid w:val="00056B23"/>
    <w:rsid w:val="00056CF1"/>
    <w:rsid w:val="00056E15"/>
    <w:rsid w:val="00056ED6"/>
    <w:rsid w:val="00057383"/>
    <w:rsid w:val="0005767B"/>
    <w:rsid w:val="000579C2"/>
    <w:rsid w:val="00057AD7"/>
    <w:rsid w:val="00057D8E"/>
    <w:rsid w:val="0006019C"/>
    <w:rsid w:val="000601C0"/>
    <w:rsid w:val="000603E2"/>
    <w:rsid w:val="00060561"/>
    <w:rsid w:val="000608B9"/>
    <w:rsid w:val="00061101"/>
    <w:rsid w:val="000611B7"/>
    <w:rsid w:val="0006123B"/>
    <w:rsid w:val="0006157C"/>
    <w:rsid w:val="000617CA"/>
    <w:rsid w:val="0006194A"/>
    <w:rsid w:val="00061A5B"/>
    <w:rsid w:val="00061BD3"/>
    <w:rsid w:val="00061C0D"/>
    <w:rsid w:val="00061C4C"/>
    <w:rsid w:val="00061F5F"/>
    <w:rsid w:val="0006201F"/>
    <w:rsid w:val="0006204B"/>
    <w:rsid w:val="000622D8"/>
    <w:rsid w:val="00062331"/>
    <w:rsid w:val="00062405"/>
    <w:rsid w:val="000626F5"/>
    <w:rsid w:val="00062D6F"/>
    <w:rsid w:val="00063983"/>
    <w:rsid w:val="00063A8B"/>
    <w:rsid w:val="00063E2F"/>
    <w:rsid w:val="0006403B"/>
    <w:rsid w:val="00064109"/>
    <w:rsid w:val="000641C9"/>
    <w:rsid w:val="0006424B"/>
    <w:rsid w:val="000643EE"/>
    <w:rsid w:val="000646B5"/>
    <w:rsid w:val="000647D9"/>
    <w:rsid w:val="00064C88"/>
    <w:rsid w:val="00064C8D"/>
    <w:rsid w:val="00064E31"/>
    <w:rsid w:val="000654E0"/>
    <w:rsid w:val="000656EA"/>
    <w:rsid w:val="00065B0C"/>
    <w:rsid w:val="00065BDE"/>
    <w:rsid w:val="00065F17"/>
    <w:rsid w:val="00065F1C"/>
    <w:rsid w:val="0006644E"/>
    <w:rsid w:val="00066481"/>
    <w:rsid w:val="000666D7"/>
    <w:rsid w:val="000667AE"/>
    <w:rsid w:val="00066961"/>
    <w:rsid w:val="00066B12"/>
    <w:rsid w:val="00066BBA"/>
    <w:rsid w:val="0006707D"/>
    <w:rsid w:val="000673D5"/>
    <w:rsid w:val="00067701"/>
    <w:rsid w:val="000677F0"/>
    <w:rsid w:val="00067B45"/>
    <w:rsid w:val="00067DD3"/>
    <w:rsid w:val="00067E57"/>
    <w:rsid w:val="00067E9C"/>
    <w:rsid w:val="00067F93"/>
    <w:rsid w:val="00067FA3"/>
    <w:rsid w:val="0007008F"/>
    <w:rsid w:val="000700F0"/>
    <w:rsid w:val="00070120"/>
    <w:rsid w:val="0007024E"/>
    <w:rsid w:val="00070283"/>
    <w:rsid w:val="000702E9"/>
    <w:rsid w:val="00070792"/>
    <w:rsid w:val="00070809"/>
    <w:rsid w:val="00070866"/>
    <w:rsid w:val="00070AD9"/>
    <w:rsid w:val="00070D4A"/>
    <w:rsid w:val="00070DF8"/>
    <w:rsid w:val="0007101B"/>
    <w:rsid w:val="000715E8"/>
    <w:rsid w:val="00071650"/>
    <w:rsid w:val="00071735"/>
    <w:rsid w:val="0007179F"/>
    <w:rsid w:val="00071B89"/>
    <w:rsid w:val="00071DA3"/>
    <w:rsid w:val="00071F00"/>
    <w:rsid w:val="00072156"/>
    <w:rsid w:val="0007223F"/>
    <w:rsid w:val="00072296"/>
    <w:rsid w:val="000724C1"/>
    <w:rsid w:val="000724C2"/>
    <w:rsid w:val="000724CA"/>
    <w:rsid w:val="00072554"/>
    <w:rsid w:val="00072767"/>
    <w:rsid w:val="000729C0"/>
    <w:rsid w:val="00072AA6"/>
    <w:rsid w:val="00072BAA"/>
    <w:rsid w:val="00072EB2"/>
    <w:rsid w:val="00073060"/>
    <w:rsid w:val="0007314E"/>
    <w:rsid w:val="0007319A"/>
    <w:rsid w:val="00073468"/>
    <w:rsid w:val="000734CB"/>
    <w:rsid w:val="000739DE"/>
    <w:rsid w:val="00073C8D"/>
    <w:rsid w:val="00073D46"/>
    <w:rsid w:val="00073E2C"/>
    <w:rsid w:val="00073FB7"/>
    <w:rsid w:val="000741E4"/>
    <w:rsid w:val="000744A9"/>
    <w:rsid w:val="00074583"/>
    <w:rsid w:val="000749D0"/>
    <w:rsid w:val="00074C1C"/>
    <w:rsid w:val="00074F2D"/>
    <w:rsid w:val="0007500C"/>
    <w:rsid w:val="000750A3"/>
    <w:rsid w:val="0007518F"/>
    <w:rsid w:val="0007519F"/>
    <w:rsid w:val="0007528B"/>
    <w:rsid w:val="0007557D"/>
    <w:rsid w:val="000755CB"/>
    <w:rsid w:val="000756ED"/>
    <w:rsid w:val="00075933"/>
    <w:rsid w:val="00075A65"/>
    <w:rsid w:val="000764BA"/>
    <w:rsid w:val="00076A7C"/>
    <w:rsid w:val="00076A8C"/>
    <w:rsid w:val="00076C78"/>
    <w:rsid w:val="00076EDD"/>
    <w:rsid w:val="00076F2D"/>
    <w:rsid w:val="00077026"/>
    <w:rsid w:val="00077029"/>
    <w:rsid w:val="00077099"/>
    <w:rsid w:val="00077178"/>
    <w:rsid w:val="00077317"/>
    <w:rsid w:val="00077812"/>
    <w:rsid w:val="00077ADB"/>
    <w:rsid w:val="00077AF8"/>
    <w:rsid w:val="000800B6"/>
    <w:rsid w:val="000801EF"/>
    <w:rsid w:val="0008040E"/>
    <w:rsid w:val="00080E05"/>
    <w:rsid w:val="000816BA"/>
    <w:rsid w:val="00081A6B"/>
    <w:rsid w:val="00081B5E"/>
    <w:rsid w:val="00081C9A"/>
    <w:rsid w:val="00081E18"/>
    <w:rsid w:val="00081F53"/>
    <w:rsid w:val="00081FDF"/>
    <w:rsid w:val="00082426"/>
    <w:rsid w:val="000824BF"/>
    <w:rsid w:val="000826E0"/>
    <w:rsid w:val="000827AC"/>
    <w:rsid w:val="00082A76"/>
    <w:rsid w:val="00082CB4"/>
    <w:rsid w:val="000831EB"/>
    <w:rsid w:val="000832A8"/>
    <w:rsid w:val="000837BA"/>
    <w:rsid w:val="000837C1"/>
    <w:rsid w:val="00083AEB"/>
    <w:rsid w:val="00083E9E"/>
    <w:rsid w:val="0008414D"/>
    <w:rsid w:val="00084462"/>
    <w:rsid w:val="00084506"/>
    <w:rsid w:val="000845B7"/>
    <w:rsid w:val="000847A3"/>
    <w:rsid w:val="000848CD"/>
    <w:rsid w:val="000848FF"/>
    <w:rsid w:val="00084A18"/>
    <w:rsid w:val="00084BAD"/>
    <w:rsid w:val="00084D76"/>
    <w:rsid w:val="00084EA9"/>
    <w:rsid w:val="00084F55"/>
    <w:rsid w:val="00084F6A"/>
    <w:rsid w:val="00085476"/>
    <w:rsid w:val="000854FC"/>
    <w:rsid w:val="000855FD"/>
    <w:rsid w:val="00085A3D"/>
    <w:rsid w:val="00085B43"/>
    <w:rsid w:val="00085CC7"/>
    <w:rsid w:val="00085E8E"/>
    <w:rsid w:val="00085F10"/>
    <w:rsid w:val="000860A7"/>
    <w:rsid w:val="00086259"/>
    <w:rsid w:val="00086396"/>
    <w:rsid w:val="000863B4"/>
    <w:rsid w:val="0008671B"/>
    <w:rsid w:val="000869EC"/>
    <w:rsid w:val="00086AF4"/>
    <w:rsid w:val="00086CA4"/>
    <w:rsid w:val="00086F79"/>
    <w:rsid w:val="00087254"/>
    <w:rsid w:val="00087436"/>
    <w:rsid w:val="000877AA"/>
    <w:rsid w:val="00087D0A"/>
    <w:rsid w:val="00087E89"/>
    <w:rsid w:val="00087F6A"/>
    <w:rsid w:val="000902E7"/>
    <w:rsid w:val="000905EC"/>
    <w:rsid w:val="00090CB0"/>
    <w:rsid w:val="00090D0F"/>
    <w:rsid w:val="00090E20"/>
    <w:rsid w:val="00090ED5"/>
    <w:rsid w:val="00091012"/>
    <w:rsid w:val="0009124A"/>
    <w:rsid w:val="000919E0"/>
    <w:rsid w:val="00091B36"/>
    <w:rsid w:val="00091C76"/>
    <w:rsid w:val="00091D3E"/>
    <w:rsid w:val="00091D78"/>
    <w:rsid w:val="00091FEE"/>
    <w:rsid w:val="00092435"/>
    <w:rsid w:val="00092884"/>
    <w:rsid w:val="0009299A"/>
    <w:rsid w:val="00092E84"/>
    <w:rsid w:val="00093253"/>
    <w:rsid w:val="0009328B"/>
    <w:rsid w:val="000933FB"/>
    <w:rsid w:val="000936D6"/>
    <w:rsid w:val="00093718"/>
    <w:rsid w:val="0009372F"/>
    <w:rsid w:val="0009398D"/>
    <w:rsid w:val="000939F2"/>
    <w:rsid w:val="00093AB0"/>
    <w:rsid w:val="00093E20"/>
    <w:rsid w:val="00093E2C"/>
    <w:rsid w:val="00093E4E"/>
    <w:rsid w:val="00093EF6"/>
    <w:rsid w:val="00093FB2"/>
    <w:rsid w:val="000940CD"/>
    <w:rsid w:val="00094223"/>
    <w:rsid w:val="000943A2"/>
    <w:rsid w:val="00094404"/>
    <w:rsid w:val="00094692"/>
    <w:rsid w:val="00094A49"/>
    <w:rsid w:val="00094B06"/>
    <w:rsid w:val="00094BA8"/>
    <w:rsid w:val="00094F67"/>
    <w:rsid w:val="00094F7A"/>
    <w:rsid w:val="00095159"/>
    <w:rsid w:val="0009538A"/>
    <w:rsid w:val="00095601"/>
    <w:rsid w:val="00095711"/>
    <w:rsid w:val="000957DB"/>
    <w:rsid w:val="00095DB1"/>
    <w:rsid w:val="0009603C"/>
    <w:rsid w:val="000962A1"/>
    <w:rsid w:val="000962D2"/>
    <w:rsid w:val="0009637E"/>
    <w:rsid w:val="000964D2"/>
    <w:rsid w:val="00096C23"/>
    <w:rsid w:val="00096C90"/>
    <w:rsid w:val="00096CB6"/>
    <w:rsid w:val="000971D2"/>
    <w:rsid w:val="000974A8"/>
    <w:rsid w:val="000974E8"/>
    <w:rsid w:val="00097A94"/>
    <w:rsid w:val="00097F8C"/>
    <w:rsid w:val="00097FD4"/>
    <w:rsid w:val="000A0575"/>
    <w:rsid w:val="000A0597"/>
    <w:rsid w:val="000A06FD"/>
    <w:rsid w:val="000A0767"/>
    <w:rsid w:val="000A0D8C"/>
    <w:rsid w:val="000A1126"/>
    <w:rsid w:val="000A12C4"/>
    <w:rsid w:val="000A12C6"/>
    <w:rsid w:val="000A142D"/>
    <w:rsid w:val="000A1570"/>
    <w:rsid w:val="000A1B7B"/>
    <w:rsid w:val="000A2079"/>
    <w:rsid w:val="000A22D5"/>
    <w:rsid w:val="000A23D6"/>
    <w:rsid w:val="000A25C2"/>
    <w:rsid w:val="000A27C1"/>
    <w:rsid w:val="000A291E"/>
    <w:rsid w:val="000A2A43"/>
    <w:rsid w:val="000A2BE1"/>
    <w:rsid w:val="000A3526"/>
    <w:rsid w:val="000A35ED"/>
    <w:rsid w:val="000A360A"/>
    <w:rsid w:val="000A3E2A"/>
    <w:rsid w:val="000A418A"/>
    <w:rsid w:val="000A4369"/>
    <w:rsid w:val="000A438C"/>
    <w:rsid w:val="000A460B"/>
    <w:rsid w:val="000A4BE5"/>
    <w:rsid w:val="000A4FA4"/>
    <w:rsid w:val="000A503A"/>
    <w:rsid w:val="000A51C0"/>
    <w:rsid w:val="000A5421"/>
    <w:rsid w:val="000A5885"/>
    <w:rsid w:val="000A58C1"/>
    <w:rsid w:val="000A5A4A"/>
    <w:rsid w:val="000A5FC6"/>
    <w:rsid w:val="000A6215"/>
    <w:rsid w:val="000A6521"/>
    <w:rsid w:val="000A684F"/>
    <w:rsid w:val="000A68A7"/>
    <w:rsid w:val="000A6C13"/>
    <w:rsid w:val="000A6C35"/>
    <w:rsid w:val="000A6CB7"/>
    <w:rsid w:val="000A73BA"/>
    <w:rsid w:val="000A75B5"/>
    <w:rsid w:val="000A7902"/>
    <w:rsid w:val="000A7C7E"/>
    <w:rsid w:val="000A7CCC"/>
    <w:rsid w:val="000A7DA3"/>
    <w:rsid w:val="000A7E79"/>
    <w:rsid w:val="000A7E83"/>
    <w:rsid w:val="000B0035"/>
    <w:rsid w:val="000B01C1"/>
    <w:rsid w:val="000B06FF"/>
    <w:rsid w:val="000B074C"/>
    <w:rsid w:val="000B09E6"/>
    <w:rsid w:val="000B0A90"/>
    <w:rsid w:val="000B0B7C"/>
    <w:rsid w:val="000B1677"/>
    <w:rsid w:val="000B1715"/>
    <w:rsid w:val="000B1D4D"/>
    <w:rsid w:val="000B2028"/>
    <w:rsid w:val="000B220A"/>
    <w:rsid w:val="000B22E1"/>
    <w:rsid w:val="000B23D3"/>
    <w:rsid w:val="000B2533"/>
    <w:rsid w:val="000B25C6"/>
    <w:rsid w:val="000B275B"/>
    <w:rsid w:val="000B28BF"/>
    <w:rsid w:val="000B2B1F"/>
    <w:rsid w:val="000B2F46"/>
    <w:rsid w:val="000B300E"/>
    <w:rsid w:val="000B3128"/>
    <w:rsid w:val="000B3207"/>
    <w:rsid w:val="000B39D2"/>
    <w:rsid w:val="000B3A25"/>
    <w:rsid w:val="000B3B2A"/>
    <w:rsid w:val="000B426C"/>
    <w:rsid w:val="000B4320"/>
    <w:rsid w:val="000B4720"/>
    <w:rsid w:val="000B4761"/>
    <w:rsid w:val="000B48D8"/>
    <w:rsid w:val="000B4CD5"/>
    <w:rsid w:val="000B54C9"/>
    <w:rsid w:val="000B5C95"/>
    <w:rsid w:val="000B5CC5"/>
    <w:rsid w:val="000B605A"/>
    <w:rsid w:val="000B60A9"/>
    <w:rsid w:val="000B61A8"/>
    <w:rsid w:val="000B638F"/>
    <w:rsid w:val="000B643E"/>
    <w:rsid w:val="000B6464"/>
    <w:rsid w:val="000B6733"/>
    <w:rsid w:val="000B685D"/>
    <w:rsid w:val="000B6872"/>
    <w:rsid w:val="000B6A3A"/>
    <w:rsid w:val="000B6B9A"/>
    <w:rsid w:val="000B6CE3"/>
    <w:rsid w:val="000B6DFD"/>
    <w:rsid w:val="000B6F1A"/>
    <w:rsid w:val="000B6FAE"/>
    <w:rsid w:val="000B6FEA"/>
    <w:rsid w:val="000B714E"/>
    <w:rsid w:val="000B7597"/>
    <w:rsid w:val="000B78AE"/>
    <w:rsid w:val="000B7D50"/>
    <w:rsid w:val="000C002F"/>
    <w:rsid w:val="000C0382"/>
    <w:rsid w:val="000C05FB"/>
    <w:rsid w:val="000C0704"/>
    <w:rsid w:val="000C0766"/>
    <w:rsid w:val="000C09BE"/>
    <w:rsid w:val="000C0B44"/>
    <w:rsid w:val="000C0CC0"/>
    <w:rsid w:val="000C0E7F"/>
    <w:rsid w:val="000C1107"/>
    <w:rsid w:val="000C116E"/>
    <w:rsid w:val="000C11F4"/>
    <w:rsid w:val="000C1374"/>
    <w:rsid w:val="000C13F2"/>
    <w:rsid w:val="000C1668"/>
    <w:rsid w:val="000C1C78"/>
    <w:rsid w:val="000C1D4C"/>
    <w:rsid w:val="000C1E63"/>
    <w:rsid w:val="000C1F31"/>
    <w:rsid w:val="000C2303"/>
    <w:rsid w:val="000C234B"/>
    <w:rsid w:val="000C2C91"/>
    <w:rsid w:val="000C3036"/>
    <w:rsid w:val="000C3164"/>
    <w:rsid w:val="000C321E"/>
    <w:rsid w:val="000C34B3"/>
    <w:rsid w:val="000C34D4"/>
    <w:rsid w:val="000C39B4"/>
    <w:rsid w:val="000C3A03"/>
    <w:rsid w:val="000C3A54"/>
    <w:rsid w:val="000C3E3F"/>
    <w:rsid w:val="000C3FA1"/>
    <w:rsid w:val="000C3FAE"/>
    <w:rsid w:val="000C42DC"/>
    <w:rsid w:val="000C432F"/>
    <w:rsid w:val="000C4575"/>
    <w:rsid w:val="000C47D7"/>
    <w:rsid w:val="000C47E5"/>
    <w:rsid w:val="000C4812"/>
    <w:rsid w:val="000C4ACD"/>
    <w:rsid w:val="000C4ACE"/>
    <w:rsid w:val="000C4B01"/>
    <w:rsid w:val="000C4B0D"/>
    <w:rsid w:val="000C4B73"/>
    <w:rsid w:val="000C5066"/>
    <w:rsid w:val="000C51BF"/>
    <w:rsid w:val="000C54AF"/>
    <w:rsid w:val="000C5A27"/>
    <w:rsid w:val="000C5BF7"/>
    <w:rsid w:val="000C5C90"/>
    <w:rsid w:val="000C5F86"/>
    <w:rsid w:val="000C6166"/>
    <w:rsid w:val="000C63C6"/>
    <w:rsid w:val="000C6526"/>
    <w:rsid w:val="000C66C9"/>
    <w:rsid w:val="000C6A40"/>
    <w:rsid w:val="000C7029"/>
    <w:rsid w:val="000C717C"/>
    <w:rsid w:val="000C72A6"/>
    <w:rsid w:val="000C73D9"/>
    <w:rsid w:val="000C7451"/>
    <w:rsid w:val="000C75C1"/>
    <w:rsid w:val="000C774D"/>
    <w:rsid w:val="000C783C"/>
    <w:rsid w:val="000C7C4A"/>
    <w:rsid w:val="000D0167"/>
    <w:rsid w:val="000D0618"/>
    <w:rsid w:val="000D0658"/>
    <w:rsid w:val="000D09D1"/>
    <w:rsid w:val="000D0B15"/>
    <w:rsid w:val="000D0F3C"/>
    <w:rsid w:val="000D0FB0"/>
    <w:rsid w:val="000D13E2"/>
    <w:rsid w:val="000D15C3"/>
    <w:rsid w:val="000D1784"/>
    <w:rsid w:val="000D1E2C"/>
    <w:rsid w:val="000D1F62"/>
    <w:rsid w:val="000D2069"/>
    <w:rsid w:val="000D20E6"/>
    <w:rsid w:val="000D2408"/>
    <w:rsid w:val="000D250F"/>
    <w:rsid w:val="000D2643"/>
    <w:rsid w:val="000D2747"/>
    <w:rsid w:val="000D29C7"/>
    <w:rsid w:val="000D2A59"/>
    <w:rsid w:val="000D2CCF"/>
    <w:rsid w:val="000D2E29"/>
    <w:rsid w:val="000D2E5D"/>
    <w:rsid w:val="000D2FDA"/>
    <w:rsid w:val="000D3019"/>
    <w:rsid w:val="000D3115"/>
    <w:rsid w:val="000D31AE"/>
    <w:rsid w:val="000D36F8"/>
    <w:rsid w:val="000D3A40"/>
    <w:rsid w:val="000D3B1B"/>
    <w:rsid w:val="000D4134"/>
    <w:rsid w:val="000D42E9"/>
    <w:rsid w:val="000D451A"/>
    <w:rsid w:val="000D4647"/>
    <w:rsid w:val="000D4C19"/>
    <w:rsid w:val="000D4D3B"/>
    <w:rsid w:val="000D4E39"/>
    <w:rsid w:val="000D4EEE"/>
    <w:rsid w:val="000D4F5E"/>
    <w:rsid w:val="000D503F"/>
    <w:rsid w:val="000D511F"/>
    <w:rsid w:val="000D5204"/>
    <w:rsid w:val="000D543A"/>
    <w:rsid w:val="000D5444"/>
    <w:rsid w:val="000D5537"/>
    <w:rsid w:val="000D5801"/>
    <w:rsid w:val="000D5B27"/>
    <w:rsid w:val="000D5E65"/>
    <w:rsid w:val="000D602D"/>
    <w:rsid w:val="000D604A"/>
    <w:rsid w:val="000D617E"/>
    <w:rsid w:val="000D62CF"/>
    <w:rsid w:val="000D663F"/>
    <w:rsid w:val="000D668C"/>
    <w:rsid w:val="000D66C9"/>
    <w:rsid w:val="000D6A75"/>
    <w:rsid w:val="000D6C81"/>
    <w:rsid w:val="000D6D4D"/>
    <w:rsid w:val="000D6E2B"/>
    <w:rsid w:val="000D708B"/>
    <w:rsid w:val="000D70C1"/>
    <w:rsid w:val="000D753C"/>
    <w:rsid w:val="000D75A0"/>
    <w:rsid w:val="000D75F1"/>
    <w:rsid w:val="000D765A"/>
    <w:rsid w:val="000D779C"/>
    <w:rsid w:val="000D7951"/>
    <w:rsid w:val="000D7A64"/>
    <w:rsid w:val="000D7B0A"/>
    <w:rsid w:val="000D7FC6"/>
    <w:rsid w:val="000E0114"/>
    <w:rsid w:val="000E0177"/>
    <w:rsid w:val="000E01B1"/>
    <w:rsid w:val="000E034F"/>
    <w:rsid w:val="000E03BF"/>
    <w:rsid w:val="000E07A0"/>
    <w:rsid w:val="000E0972"/>
    <w:rsid w:val="000E0B85"/>
    <w:rsid w:val="000E0B98"/>
    <w:rsid w:val="000E0D14"/>
    <w:rsid w:val="000E0D54"/>
    <w:rsid w:val="000E10BE"/>
    <w:rsid w:val="000E119D"/>
    <w:rsid w:val="000E1793"/>
    <w:rsid w:val="000E19F6"/>
    <w:rsid w:val="000E1B6D"/>
    <w:rsid w:val="000E1E51"/>
    <w:rsid w:val="000E1F63"/>
    <w:rsid w:val="000E21E1"/>
    <w:rsid w:val="000E2249"/>
    <w:rsid w:val="000E25F2"/>
    <w:rsid w:val="000E26EF"/>
    <w:rsid w:val="000E2BCD"/>
    <w:rsid w:val="000E2CD7"/>
    <w:rsid w:val="000E2DCA"/>
    <w:rsid w:val="000E2EAC"/>
    <w:rsid w:val="000E2EF7"/>
    <w:rsid w:val="000E2F76"/>
    <w:rsid w:val="000E3251"/>
    <w:rsid w:val="000E32E3"/>
    <w:rsid w:val="000E3437"/>
    <w:rsid w:val="000E34B7"/>
    <w:rsid w:val="000E3551"/>
    <w:rsid w:val="000E3C7B"/>
    <w:rsid w:val="000E3E0F"/>
    <w:rsid w:val="000E3EBF"/>
    <w:rsid w:val="000E4263"/>
    <w:rsid w:val="000E4798"/>
    <w:rsid w:val="000E4901"/>
    <w:rsid w:val="000E49BD"/>
    <w:rsid w:val="000E4A73"/>
    <w:rsid w:val="000E4D0D"/>
    <w:rsid w:val="000E505F"/>
    <w:rsid w:val="000E508C"/>
    <w:rsid w:val="000E5179"/>
    <w:rsid w:val="000E58A1"/>
    <w:rsid w:val="000E5BF2"/>
    <w:rsid w:val="000E5DA2"/>
    <w:rsid w:val="000E5DD4"/>
    <w:rsid w:val="000E60CE"/>
    <w:rsid w:val="000E60DE"/>
    <w:rsid w:val="000E64C4"/>
    <w:rsid w:val="000E6876"/>
    <w:rsid w:val="000E6A7F"/>
    <w:rsid w:val="000E6B1A"/>
    <w:rsid w:val="000E6CB2"/>
    <w:rsid w:val="000E6CBE"/>
    <w:rsid w:val="000E7246"/>
    <w:rsid w:val="000E74C1"/>
    <w:rsid w:val="000E7659"/>
    <w:rsid w:val="000E798F"/>
    <w:rsid w:val="000E7AF5"/>
    <w:rsid w:val="000E7BDD"/>
    <w:rsid w:val="000E7CA8"/>
    <w:rsid w:val="000E7DA5"/>
    <w:rsid w:val="000E7DD2"/>
    <w:rsid w:val="000F01E4"/>
    <w:rsid w:val="000F03C1"/>
    <w:rsid w:val="000F040E"/>
    <w:rsid w:val="000F09B8"/>
    <w:rsid w:val="000F0CC1"/>
    <w:rsid w:val="000F0F5C"/>
    <w:rsid w:val="000F16CD"/>
    <w:rsid w:val="000F1A96"/>
    <w:rsid w:val="000F1AB8"/>
    <w:rsid w:val="000F1C0F"/>
    <w:rsid w:val="000F20AA"/>
    <w:rsid w:val="000F210D"/>
    <w:rsid w:val="000F2244"/>
    <w:rsid w:val="000F22D1"/>
    <w:rsid w:val="000F235D"/>
    <w:rsid w:val="000F2405"/>
    <w:rsid w:val="000F2512"/>
    <w:rsid w:val="000F29FC"/>
    <w:rsid w:val="000F2B6B"/>
    <w:rsid w:val="000F2D35"/>
    <w:rsid w:val="000F2E2A"/>
    <w:rsid w:val="000F2E5B"/>
    <w:rsid w:val="000F2F76"/>
    <w:rsid w:val="000F3096"/>
    <w:rsid w:val="000F32F4"/>
    <w:rsid w:val="000F33B3"/>
    <w:rsid w:val="000F3674"/>
    <w:rsid w:val="000F3934"/>
    <w:rsid w:val="000F393D"/>
    <w:rsid w:val="000F3CCF"/>
    <w:rsid w:val="000F3CE2"/>
    <w:rsid w:val="000F3E49"/>
    <w:rsid w:val="000F3FD1"/>
    <w:rsid w:val="000F40C3"/>
    <w:rsid w:val="000F40C4"/>
    <w:rsid w:val="000F44BF"/>
    <w:rsid w:val="000F48C1"/>
    <w:rsid w:val="000F54C5"/>
    <w:rsid w:val="000F54F9"/>
    <w:rsid w:val="000F558D"/>
    <w:rsid w:val="000F5950"/>
    <w:rsid w:val="000F59D9"/>
    <w:rsid w:val="000F5CB7"/>
    <w:rsid w:val="000F5E96"/>
    <w:rsid w:val="000F6729"/>
    <w:rsid w:val="000F6A5B"/>
    <w:rsid w:val="000F6A8B"/>
    <w:rsid w:val="000F6E0E"/>
    <w:rsid w:val="000F6E5F"/>
    <w:rsid w:val="000F6F7A"/>
    <w:rsid w:val="000F7165"/>
    <w:rsid w:val="000F71E5"/>
    <w:rsid w:val="000F7598"/>
    <w:rsid w:val="000F7BFA"/>
    <w:rsid w:val="00100616"/>
    <w:rsid w:val="00100930"/>
    <w:rsid w:val="00100A33"/>
    <w:rsid w:val="00100EC3"/>
    <w:rsid w:val="00101208"/>
    <w:rsid w:val="0010134A"/>
    <w:rsid w:val="00101497"/>
    <w:rsid w:val="001016E5"/>
    <w:rsid w:val="00101793"/>
    <w:rsid w:val="00101881"/>
    <w:rsid w:val="001018BD"/>
    <w:rsid w:val="00101A90"/>
    <w:rsid w:val="00101B6E"/>
    <w:rsid w:val="00101DCA"/>
    <w:rsid w:val="001022C6"/>
    <w:rsid w:val="0010254E"/>
    <w:rsid w:val="00102E07"/>
    <w:rsid w:val="00102EA0"/>
    <w:rsid w:val="00102EA7"/>
    <w:rsid w:val="0010300E"/>
    <w:rsid w:val="001030DC"/>
    <w:rsid w:val="00103319"/>
    <w:rsid w:val="0010332E"/>
    <w:rsid w:val="00103348"/>
    <w:rsid w:val="0010334C"/>
    <w:rsid w:val="001033BE"/>
    <w:rsid w:val="001034BF"/>
    <w:rsid w:val="001034FB"/>
    <w:rsid w:val="00103598"/>
    <w:rsid w:val="00103849"/>
    <w:rsid w:val="00103E3C"/>
    <w:rsid w:val="00103F34"/>
    <w:rsid w:val="00104051"/>
    <w:rsid w:val="0010419F"/>
    <w:rsid w:val="001045B3"/>
    <w:rsid w:val="001045C8"/>
    <w:rsid w:val="001046A2"/>
    <w:rsid w:val="00104709"/>
    <w:rsid w:val="00104773"/>
    <w:rsid w:val="00104A92"/>
    <w:rsid w:val="001050CA"/>
    <w:rsid w:val="001050FC"/>
    <w:rsid w:val="00105281"/>
    <w:rsid w:val="00105483"/>
    <w:rsid w:val="0010580C"/>
    <w:rsid w:val="00105952"/>
    <w:rsid w:val="00105CF7"/>
    <w:rsid w:val="00105D86"/>
    <w:rsid w:val="00105E6C"/>
    <w:rsid w:val="00106827"/>
    <w:rsid w:val="00106BE1"/>
    <w:rsid w:val="00106D2D"/>
    <w:rsid w:val="00106DB1"/>
    <w:rsid w:val="00106F7A"/>
    <w:rsid w:val="00107213"/>
    <w:rsid w:val="001073C4"/>
    <w:rsid w:val="00107617"/>
    <w:rsid w:val="00107893"/>
    <w:rsid w:val="00107DAB"/>
    <w:rsid w:val="0011004F"/>
    <w:rsid w:val="00110154"/>
    <w:rsid w:val="001101C0"/>
    <w:rsid w:val="001101C5"/>
    <w:rsid w:val="00110576"/>
    <w:rsid w:val="001105D0"/>
    <w:rsid w:val="0011085A"/>
    <w:rsid w:val="00110957"/>
    <w:rsid w:val="0011095D"/>
    <w:rsid w:val="00110AE0"/>
    <w:rsid w:val="00110BB4"/>
    <w:rsid w:val="00110CE9"/>
    <w:rsid w:val="00110E02"/>
    <w:rsid w:val="00111196"/>
    <w:rsid w:val="00111D31"/>
    <w:rsid w:val="00112037"/>
    <w:rsid w:val="001120E0"/>
    <w:rsid w:val="00112298"/>
    <w:rsid w:val="0011261B"/>
    <w:rsid w:val="001126FD"/>
    <w:rsid w:val="00112774"/>
    <w:rsid w:val="00112D1E"/>
    <w:rsid w:val="00112F3F"/>
    <w:rsid w:val="00113156"/>
    <w:rsid w:val="0011334E"/>
    <w:rsid w:val="001135D2"/>
    <w:rsid w:val="00113603"/>
    <w:rsid w:val="001136B5"/>
    <w:rsid w:val="001139AC"/>
    <w:rsid w:val="00113C80"/>
    <w:rsid w:val="00113E2A"/>
    <w:rsid w:val="00114028"/>
    <w:rsid w:val="001140AC"/>
    <w:rsid w:val="00114373"/>
    <w:rsid w:val="001143DE"/>
    <w:rsid w:val="0011451C"/>
    <w:rsid w:val="00114533"/>
    <w:rsid w:val="00114537"/>
    <w:rsid w:val="00114D89"/>
    <w:rsid w:val="00114FC2"/>
    <w:rsid w:val="001150C7"/>
    <w:rsid w:val="0011530E"/>
    <w:rsid w:val="00115481"/>
    <w:rsid w:val="0011555D"/>
    <w:rsid w:val="00115814"/>
    <w:rsid w:val="0011593E"/>
    <w:rsid w:val="00115946"/>
    <w:rsid w:val="00115BB5"/>
    <w:rsid w:val="00115BDD"/>
    <w:rsid w:val="00115E3B"/>
    <w:rsid w:val="00116043"/>
    <w:rsid w:val="001161EE"/>
    <w:rsid w:val="001162E0"/>
    <w:rsid w:val="001162F6"/>
    <w:rsid w:val="00116697"/>
    <w:rsid w:val="00116A68"/>
    <w:rsid w:val="00116B6C"/>
    <w:rsid w:val="00116C2D"/>
    <w:rsid w:val="00116C9C"/>
    <w:rsid w:val="00116D76"/>
    <w:rsid w:val="0011724D"/>
    <w:rsid w:val="00117336"/>
    <w:rsid w:val="00117776"/>
    <w:rsid w:val="0011785A"/>
    <w:rsid w:val="00117D75"/>
    <w:rsid w:val="00117E1D"/>
    <w:rsid w:val="00117E7D"/>
    <w:rsid w:val="00117EE8"/>
    <w:rsid w:val="0012003A"/>
    <w:rsid w:val="0012020D"/>
    <w:rsid w:val="0012027C"/>
    <w:rsid w:val="00120E8D"/>
    <w:rsid w:val="00120EC7"/>
    <w:rsid w:val="00120F73"/>
    <w:rsid w:val="001210CD"/>
    <w:rsid w:val="001213F5"/>
    <w:rsid w:val="00121B46"/>
    <w:rsid w:val="00121DEA"/>
    <w:rsid w:val="00122203"/>
    <w:rsid w:val="00122227"/>
    <w:rsid w:val="001223B2"/>
    <w:rsid w:val="00122408"/>
    <w:rsid w:val="00122413"/>
    <w:rsid w:val="001224C3"/>
    <w:rsid w:val="00122594"/>
    <w:rsid w:val="001225B3"/>
    <w:rsid w:val="001228C4"/>
    <w:rsid w:val="00122950"/>
    <w:rsid w:val="00122CAA"/>
    <w:rsid w:val="00122F3F"/>
    <w:rsid w:val="00122FB1"/>
    <w:rsid w:val="001231F6"/>
    <w:rsid w:val="00123396"/>
    <w:rsid w:val="00123532"/>
    <w:rsid w:val="0012371A"/>
    <w:rsid w:val="0012376B"/>
    <w:rsid w:val="001237A9"/>
    <w:rsid w:val="00123820"/>
    <w:rsid w:val="001239CF"/>
    <w:rsid w:val="00123B71"/>
    <w:rsid w:val="00123EA8"/>
    <w:rsid w:val="00124137"/>
    <w:rsid w:val="001241FE"/>
    <w:rsid w:val="0012428E"/>
    <w:rsid w:val="001243D3"/>
    <w:rsid w:val="0012443E"/>
    <w:rsid w:val="00124442"/>
    <w:rsid w:val="0012448A"/>
    <w:rsid w:val="0012463B"/>
    <w:rsid w:val="00124B62"/>
    <w:rsid w:val="00124C20"/>
    <w:rsid w:val="00124D79"/>
    <w:rsid w:val="001255E9"/>
    <w:rsid w:val="00125B52"/>
    <w:rsid w:val="00125EF4"/>
    <w:rsid w:val="001260BA"/>
    <w:rsid w:val="00126346"/>
    <w:rsid w:val="00126671"/>
    <w:rsid w:val="00126767"/>
    <w:rsid w:val="001268AC"/>
    <w:rsid w:val="0012691A"/>
    <w:rsid w:val="00126A65"/>
    <w:rsid w:val="00126CA2"/>
    <w:rsid w:val="00127169"/>
    <w:rsid w:val="0012720D"/>
    <w:rsid w:val="00127430"/>
    <w:rsid w:val="0012743C"/>
    <w:rsid w:val="001274BE"/>
    <w:rsid w:val="00127667"/>
    <w:rsid w:val="001276BB"/>
    <w:rsid w:val="001277E1"/>
    <w:rsid w:val="00127A83"/>
    <w:rsid w:val="00127CE9"/>
    <w:rsid w:val="00127CF2"/>
    <w:rsid w:val="00127E17"/>
    <w:rsid w:val="00127F9F"/>
    <w:rsid w:val="00130131"/>
    <w:rsid w:val="001303B2"/>
    <w:rsid w:val="00130586"/>
    <w:rsid w:val="0013079C"/>
    <w:rsid w:val="00130A72"/>
    <w:rsid w:val="00130B11"/>
    <w:rsid w:val="00130B29"/>
    <w:rsid w:val="00130CFC"/>
    <w:rsid w:val="00130D44"/>
    <w:rsid w:val="00130F6F"/>
    <w:rsid w:val="0013100C"/>
    <w:rsid w:val="0013157E"/>
    <w:rsid w:val="001317A8"/>
    <w:rsid w:val="0013196C"/>
    <w:rsid w:val="00131984"/>
    <w:rsid w:val="00131C9E"/>
    <w:rsid w:val="00131EA6"/>
    <w:rsid w:val="00131F64"/>
    <w:rsid w:val="00131FF8"/>
    <w:rsid w:val="00132691"/>
    <w:rsid w:val="00132CF0"/>
    <w:rsid w:val="00133020"/>
    <w:rsid w:val="001332C1"/>
    <w:rsid w:val="00133B70"/>
    <w:rsid w:val="00133E13"/>
    <w:rsid w:val="00133FB2"/>
    <w:rsid w:val="00133FB4"/>
    <w:rsid w:val="00134185"/>
    <w:rsid w:val="00134508"/>
    <w:rsid w:val="00134542"/>
    <w:rsid w:val="001345A5"/>
    <w:rsid w:val="00134952"/>
    <w:rsid w:val="001349DB"/>
    <w:rsid w:val="00134B72"/>
    <w:rsid w:val="00134BA4"/>
    <w:rsid w:val="00134C71"/>
    <w:rsid w:val="00134CCB"/>
    <w:rsid w:val="00134CCE"/>
    <w:rsid w:val="00134D32"/>
    <w:rsid w:val="00134EB2"/>
    <w:rsid w:val="00135134"/>
    <w:rsid w:val="0013539A"/>
    <w:rsid w:val="00135ACD"/>
    <w:rsid w:val="00135B76"/>
    <w:rsid w:val="00135DA7"/>
    <w:rsid w:val="00135E46"/>
    <w:rsid w:val="00135F5E"/>
    <w:rsid w:val="0013604C"/>
    <w:rsid w:val="001366B5"/>
    <w:rsid w:val="00136CE0"/>
    <w:rsid w:val="0013701A"/>
    <w:rsid w:val="001372A2"/>
    <w:rsid w:val="0013741E"/>
    <w:rsid w:val="0013748A"/>
    <w:rsid w:val="00137700"/>
    <w:rsid w:val="001378DB"/>
    <w:rsid w:val="0013797B"/>
    <w:rsid w:val="001379D6"/>
    <w:rsid w:val="00137AE2"/>
    <w:rsid w:val="00137D63"/>
    <w:rsid w:val="00137EBD"/>
    <w:rsid w:val="00137EEB"/>
    <w:rsid w:val="00140131"/>
    <w:rsid w:val="00140504"/>
    <w:rsid w:val="0014056B"/>
    <w:rsid w:val="001408F5"/>
    <w:rsid w:val="00140B3B"/>
    <w:rsid w:val="00140BFE"/>
    <w:rsid w:val="00140F10"/>
    <w:rsid w:val="00141137"/>
    <w:rsid w:val="0014120C"/>
    <w:rsid w:val="001417BD"/>
    <w:rsid w:val="00141939"/>
    <w:rsid w:val="00141982"/>
    <w:rsid w:val="00141C17"/>
    <w:rsid w:val="001420F2"/>
    <w:rsid w:val="0014216B"/>
    <w:rsid w:val="00142257"/>
    <w:rsid w:val="00142299"/>
    <w:rsid w:val="00142321"/>
    <w:rsid w:val="001424F2"/>
    <w:rsid w:val="0014253F"/>
    <w:rsid w:val="001426A9"/>
    <w:rsid w:val="0014274A"/>
    <w:rsid w:val="001428A3"/>
    <w:rsid w:val="00142E86"/>
    <w:rsid w:val="00142EDD"/>
    <w:rsid w:val="00142F91"/>
    <w:rsid w:val="001435A4"/>
    <w:rsid w:val="0014390B"/>
    <w:rsid w:val="00143931"/>
    <w:rsid w:val="00143972"/>
    <w:rsid w:val="001439D4"/>
    <w:rsid w:val="00143A1A"/>
    <w:rsid w:val="00143A7C"/>
    <w:rsid w:val="00143BA2"/>
    <w:rsid w:val="00143E68"/>
    <w:rsid w:val="00143F26"/>
    <w:rsid w:val="0014405A"/>
    <w:rsid w:val="001442D8"/>
    <w:rsid w:val="00144379"/>
    <w:rsid w:val="001446DA"/>
    <w:rsid w:val="001446DC"/>
    <w:rsid w:val="0014472D"/>
    <w:rsid w:val="00144A6C"/>
    <w:rsid w:val="00144AEF"/>
    <w:rsid w:val="00144C2E"/>
    <w:rsid w:val="00144C5C"/>
    <w:rsid w:val="00144DAE"/>
    <w:rsid w:val="00144F16"/>
    <w:rsid w:val="001451BA"/>
    <w:rsid w:val="001451D0"/>
    <w:rsid w:val="001453CE"/>
    <w:rsid w:val="001458D0"/>
    <w:rsid w:val="00145A2D"/>
    <w:rsid w:val="00145B1D"/>
    <w:rsid w:val="00145F71"/>
    <w:rsid w:val="00146002"/>
    <w:rsid w:val="00146076"/>
    <w:rsid w:val="001463CD"/>
    <w:rsid w:val="001465C4"/>
    <w:rsid w:val="00146688"/>
    <w:rsid w:val="001469BC"/>
    <w:rsid w:val="00146A7D"/>
    <w:rsid w:val="00146BB6"/>
    <w:rsid w:val="00146EDD"/>
    <w:rsid w:val="00146F95"/>
    <w:rsid w:val="00147037"/>
    <w:rsid w:val="001470D1"/>
    <w:rsid w:val="0014737B"/>
    <w:rsid w:val="001473AA"/>
    <w:rsid w:val="0014775A"/>
    <w:rsid w:val="00147A93"/>
    <w:rsid w:val="00147C5E"/>
    <w:rsid w:val="00147E1C"/>
    <w:rsid w:val="00147ED5"/>
    <w:rsid w:val="00150142"/>
    <w:rsid w:val="00150307"/>
    <w:rsid w:val="00150398"/>
    <w:rsid w:val="0015055A"/>
    <w:rsid w:val="001505B9"/>
    <w:rsid w:val="0015079E"/>
    <w:rsid w:val="001507C0"/>
    <w:rsid w:val="0015090F"/>
    <w:rsid w:val="00150C64"/>
    <w:rsid w:val="00150EE7"/>
    <w:rsid w:val="00150F9A"/>
    <w:rsid w:val="0015109D"/>
    <w:rsid w:val="001512DD"/>
    <w:rsid w:val="00151A9A"/>
    <w:rsid w:val="00151C13"/>
    <w:rsid w:val="00151DB3"/>
    <w:rsid w:val="00151F19"/>
    <w:rsid w:val="001521D6"/>
    <w:rsid w:val="00152388"/>
    <w:rsid w:val="001523AE"/>
    <w:rsid w:val="001527EB"/>
    <w:rsid w:val="001527EF"/>
    <w:rsid w:val="001529CA"/>
    <w:rsid w:val="00152B8C"/>
    <w:rsid w:val="00152CD7"/>
    <w:rsid w:val="00152F84"/>
    <w:rsid w:val="00153155"/>
    <w:rsid w:val="001533F6"/>
    <w:rsid w:val="001534A1"/>
    <w:rsid w:val="001535BB"/>
    <w:rsid w:val="001536D1"/>
    <w:rsid w:val="00153B21"/>
    <w:rsid w:val="00153EDB"/>
    <w:rsid w:val="001549DC"/>
    <w:rsid w:val="00154A9C"/>
    <w:rsid w:val="00154FCC"/>
    <w:rsid w:val="0015517D"/>
    <w:rsid w:val="001551FA"/>
    <w:rsid w:val="001552EB"/>
    <w:rsid w:val="001554BA"/>
    <w:rsid w:val="00155564"/>
    <w:rsid w:val="00155CBA"/>
    <w:rsid w:val="0015624A"/>
    <w:rsid w:val="00156486"/>
    <w:rsid w:val="00156551"/>
    <w:rsid w:val="001565A2"/>
    <w:rsid w:val="001567E4"/>
    <w:rsid w:val="00156809"/>
    <w:rsid w:val="0015680C"/>
    <w:rsid w:val="00156934"/>
    <w:rsid w:val="00156BE0"/>
    <w:rsid w:val="00156C65"/>
    <w:rsid w:val="00156CEC"/>
    <w:rsid w:val="00156FB6"/>
    <w:rsid w:val="00157081"/>
    <w:rsid w:val="00157173"/>
    <w:rsid w:val="00157293"/>
    <w:rsid w:val="00157450"/>
    <w:rsid w:val="001577EF"/>
    <w:rsid w:val="0015791C"/>
    <w:rsid w:val="00157CC1"/>
    <w:rsid w:val="00157CFC"/>
    <w:rsid w:val="001601B4"/>
    <w:rsid w:val="00160245"/>
    <w:rsid w:val="001602D4"/>
    <w:rsid w:val="0016060F"/>
    <w:rsid w:val="0016073F"/>
    <w:rsid w:val="001608E1"/>
    <w:rsid w:val="00160979"/>
    <w:rsid w:val="00160A86"/>
    <w:rsid w:val="00160B68"/>
    <w:rsid w:val="00160C55"/>
    <w:rsid w:val="00160CD0"/>
    <w:rsid w:val="00160D81"/>
    <w:rsid w:val="00160E12"/>
    <w:rsid w:val="0016102E"/>
    <w:rsid w:val="0016121A"/>
    <w:rsid w:val="00161321"/>
    <w:rsid w:val="00161373"/>
    <w:rsid w:val="001614B1"/>
    <w:rsid w:val="001614B2"/>
    <w:rsid w:val="00161667"/>
    <w:rsid w:val="00161696"/>
    <w:rsid w:val="00161885"/>
    <w:rsid w:val="00161A06"/>
    <w:rsid w:val="00161BCD"/>
    <w:rsid w:val="00162083"/>
    <w:rsid w:val="0016221A"/>
    <w:rsid w:val="00162294"/>
    <w:rsid w:val="001626B9"/>
    <w:rsid w:val="00162740"/>
    <w:rsid w:val="00162901"/>
    <w:rsid w:val="00162AC6"/>
    <w:rsid w:val="00163326"/>
    <w:rsid w:val="0016362D"/>
    <w:rsid w:val="0016374B"/>
    <w:rsid w:val="00163E87"/>
    <w:rsid w:val="00164319"/>
    <w:rsid w:val="0016454B"/>
    <w:rsid w:val="001648D2"/>
    <w:rsid w:val="00164904"/>
    <w:rsid w:val="00164CC9"/>
    <w:rsid w:val="001653CF"/>
    <w:rsid w:val="00165634"/>
    <w:rsid w:val="0016594B"/>
    <w:rsid w:val="00165A9D"/>
    <w:rsid w:val="00165B6E"/>
    <w:rsid w:val="00165BEA"/>
    <w:rsid w:val="00165D1A"/>
    <w:rsid w:val="00165F1E"/>
    <w:rsid w:val="001660BF"/>
    <w:rsid w:val="00166394"/>
    <w:rsid w:val="001665C1"/>
    <w:rsid w:val="00166DD7"/>
    <w:rsid w:val="001673FB"/>
    <w:rsid w:val="0016747E"/>
    <w:rsid w:val="00167A6E"/>
    <w:rsid w:val="00167DC2"/>
    <w:rsid w:val="0017000E"/>
    <w:rsid w:val="00170280"/>
    <w:rsid w:val="001702AB"/>
    <w:rsid w:val="0017056F"/>
    <w:rsid w:val="00170F89"/>
    <w:rsid w:val="001710EE"/>
    <w:rsid w:val="001710FA"/>
    <w:rsid w:val="00171767"/>
    <w:rsid w:val="00171814"/>
    <w:rsid w:val="00171825"/>
    <w:rsid w:val="00171B62"/>
    <w:rsid w:val="00171C31"/>
    <w:rsid w:val="00171CA2"/>
    <w:rsid w:val="00171F4C"/>
    <w:rsid w:val="0017209E"/>
    <w:rsid w:val="001722BD"/>
    <w:rsid w:val="001722DE"/>
    <w:rsid w:val="001722DF"/>
    <w:rsid w:val="00172A27"/>
    <w:rsid w:val="00172A85"/>
    <w:rsid w:val="001735A8"/>
    <w:rsid w:val="0017369E"/>
    <w:rsid w:val="001737A7"/>
    <w:rsid w:val="0017390E"/>
    <w:rsid w:val="00173A77"/>
    <w:rsid w:val="00173D11"/>
    <w:rsid w:val="00173D20"/>
    <w:rsid w:val="00173EEC"/>
    <w:rsid w:val="00173EEE"/>
    <w:rsid w:val="0017413A"/>
    <w:rsid w:val="001742BC"/>
    <w:rsid w:val="001744D2"/>
    <w:rsid w:val="001745C2"/>
    <w:rsid w:val="00174700"/>
    <w:rsid w:val="00174883"/>
    <w:rsid w:val="001749B0"/>
    <w:rsid w:val="00174A8F"/>
    <w:rsid w:val="00174C97"/>
    <w:rsid w:val="00174D2D"/>
    <w:rsid w:val="00174DDC"/>
    <w:rsid w:val="00174E7D"/>
    <w:rsid w:val="00175061"/>
    <w:rsid w:val="00175135"/>
    <w:rsid w:val="00175144"/>
    <w:rsid w:val="0017567B"/>
    <w:rsid w:val="0017569C"/>
    <w:rsid w:val="001756C1"/>
    <w:rsid w:val="00175A8B"/>
    <w:rsid w:val="00175B76"/>
    <w:rsid w:val="00175C9E"/>
    <w:rsid w:val="00175CDA"/>
    <w:rsid w:val="00175DEB"/>
    <w:rsid w:val="00175E59"/>
    <w:rsid w:val="001763BD"/>
    <w:rsid w:val="00176805"/>
    <w:rsid w:val="001768A6"/>
    <w:rsid w:val="001768B9"/>
    <w:rsid w:val="00176DDC"/>
    <w:rsid w:val="00176EDB"/>
    <w:rsid w:val="0017770D"/>
    <w:rsid w:val="001777C5"/>
    <w:rsid w:val="001779BB"/>
    <w:rsid w:val="00177B14"/>
    <w:rsid w:val="00177B30"/>
    <w:rsid w:val="00177E4B"/>
    <w:rsid w:val="00177F51"/>
    <w:rsid w:val="00180588"/>
    <w:rsid w:val="001805F5"/>
    <w:rsid w:val="0018065B"/>
    <w:rsid w:val="0018092D"/>
    <w:rsid w:val="00180ABD"/>
    <w:rsid w:val="00180AC6"/>
    <w:rsid w:val="00180BCE"/>
    <w:rsid w:val="00180BE8"/>
    <w:rsid w:val="00180BED"/>
    <w:rsid w:val="00180DB9"/>
    <w:rsid w:val="00180E46"/>
    <w:rsid w:val="00180F71"/>
    <w:rsid w:val="001812BE"/>
    <w:rsid w:val="00181485"/>
    <w:rsid w:val="001819AD"/>
    <w:rsid w:val="00181FCB"/>
    <w:rsid w:val="0018219F"/>
    <w:rsid w:val="00182206"/>
    <w:rsid w:val="001827F2"/>
    <w:rsid w:val="0018285D"/>
    <w:rsid w:val="00182958"/>
    <w:rsid w:val="00182D59"/>
    <w:rsid w:val="00182FB9"/>
    <w:rsid w:val="001834FF"/>
    <w:rsid w:val="0018364F"/>
    <w:rsid w:val="001838F7"/>
    <w:rsid w:val="00183A09"/>
    <w:rsid w:val="00183C3A"/>
    <w:rsid w:val="00183D60"/>
    <w:rsid w:val="00183DB0"/>
    <w:rsid w:val="00183E47"/>
    <w:rsid w:val="00183FA1"/>
    <w:rsid w:val="0018454A"/>
    <w:rsid w:val="00184587"/>
    <w:rsid w:val="001847B6"/>
    <w:rsid w:val="00184AF7"/>
    <w:rsid w:val="00184FFF"/>
    <w:rsid w:val="0018501C"/>
    <w:rsid w:val="00185127"/>
    <w:rsid w:val="001852E0"/>
    <w:rsid w:val="001853A7"/>
    <w:rsid w:val="00185794"/>
    <w:rsid w:val="001857DD"/>
    <w:rsid w:val="001859F8"/>
    <w:rsid w:val="00185B99"/>
    <w:rsid w:val="00185C17"/>
    <w:rsid w:val="00185C6D"/>
    <w:rsid w:val="00185D90"/>
    <w:rsid w:val="00186B64"/>
    <w:rsid w:val="00186FC3"/>
    <w:rsid w:val="001871F7"/>
    <w:rsid w:val="001873B7"/>
    <w:rsid w:val="001873E0"/>
    <w:rsid w:val="0018752A"/>
    <w:rsid w:val="001876EE"/>
    <w:rsid w:val="00187708"/>
    <w:rsid w:val="00187714"/>
    <w:rsid w:val="00187A0D"/>
    <w:rsid w:val="00187AA0"/>
    <w:rsid w:val="00187AF0"/>
    <w:rsid w:val="00187BEA"/>
    <w:rsid w:val="00187CBE"/>
    <w:rsid w:val="00187CF2"/>
    <w:rsid w:val="00187F2D"/>
    <w:rsid w:val="00190624"/>
    <w:rsid w:val="001907F3"/>
    <w:rsid w:val="00190822"/>
    <w:rsid w:val="00190886"/>
    <w:rsid w:val="00190BCD"/>
    <w:rsid w:val="00190BE9"/>
    <w:rsid w:val="00190E3F"/>
    <w:rsid w:val="0019142C"/>
    <w:rsid w:val="0019166D"/>
    <w:rsid w:val="0019196F"/>
    <w:rsid w:val="00191B23"/>
    <w:rsid w:val="00191B50"/>
    <w:rsid w:val="00191F64"/>
    <w:rsid w:val="00191FEA"/>
    <w:rsid w:val="001921E3"/>
    <w:rsid w:val="0019242C"/>
    <w:rsid w:val="00192507"/>
    <w:rsid w:val="0019288D"/>
    <w:rsid w:val="00192CEB"/>
    <w:rsid w:val="00192D46"/>
    <w:rsid w:val="001931E2"/>
    <w:rsid w:val="00193847"/>
    <w:rsid w:val="00193F2E"/>
    <w:rsid w:val="0019408F"/>
    <w:rsid w:val="00194393"/>
    <w:rsid w:val="0019488D"/>
    <w:rsid w:val="001949A4"/>
    <w:rsid w:val="00194C2F"/>
    <w:rsid w:val="00194F24"/>
    <w:rsid w:val="00195058"/>
    <w:rsid w:val="001954FC"/>
    <w:rsid w:val="00195524"/>
    <w:rsid w:val="00195ABF"/>
    <w:rsid w:val="00195BEC"/>
    <w:rsid w:val="0019643C"/>
    <w:rsid w:val="0019689F"/>
    <w:rsid w:val="001968D0"/>
    <w:rsid w:val="00196CC8"/>
    <w:rsid w:val="00196F29"/>
    <w:rsid w:val="00197097"/>
    <w:rsid w:val="00197101"/>
    <w:rsid w:val="001975C0"/>
    <w:rsid w:val="001976E7"/>
    <w:rsid w:val="00197814"/>
    <w:rsid w:val="00197899"/>
    <w:rsid w:val="001A02BE"/>
    <w:rsid w:val="001A044E"/>
    <w:rsid w:val="001A0493"/>
    <w:rsid w:val="001A049A"/>
    <w:rsid w:val="001A0559"/>
    <w:rsid w:val="001A068E"/>
    <w:rsid w:val="001A07F2"/>
    <w:rsid w:val="001A0BA5"/>
    <w:rsid w:val="001A0BFD"/>
    <w:rsid w:val="001A0D56"/>
    <w:rsid w:val="001A0E30"/>
    <w:rsid w:val="001A0E85"/>
    <w:rsid w:val="001A0EFC"/>
    <w:rsid w:val="001A110D"/>
    <w:rsid w:val="001A1369"/>
    <w:rsid w:val="001A14A9"/>
    <w:rsid w:val="001A1563"/>
    <w:rsid w:val="001A15FB"/>
    <w:rsid w:val="001A19F2"/>
    <w:rsid w:val="001A1AED"/>
    <w:rsid w:val="001A1F0B"/>
    <w:rsid w:val="001A20F4"/>
    <w:rsid w:val="001A22B1"/>
    <w:rsid w:val="001A2893"/>
    <w:rsid w:val="001A29AB"/>
    <w:rsid w:val="001A2B02"/>
    <w:rsid w:val="001A2C63"/>
    <w:rsid w:val="001A2DB1"/>
    <w:rsid w:val="001A2DFE"/>
    <w:rsid w:val="001A2E1D"/>
    <w:rsid w:val="001A3055"/>
    <w:rsid w:val="001A32E0"/>
    <w:rsid w:val="001A3598"/>
    <w:rsid w:val="001A359B"/>
    <w:rsid w:val="001A38E7"/>
    <w:rsid w:val="001A3980"/>
    <w:rsid w:val="001A39F0"/>
    <w:rsid w:val="001A3FE7"/>
    <w:rsid w:val="001A4018"/>
    <w:rsid w:val="001A40BE"/>
    <w:rsid w:val="001A43F5"/>
    <w:rsid w:val="001A45A6"/>
    <w:rsid w:val="001A478E"/>
    <w:rsid w:val="001A47D9"/>
    <w:rsid w:val="001A4A9A"/>
    <w:rsid w:val="001A4B7E"/>
    <w:rsid w:val="001A4E10"/>
    <w:rsid w:val="001A4FAA"/>
    <w:rsid w:val="001A5115"/>
    <w:rsid w:val="001A522F"/>
    <w:rsid w:val="001A55E7"/>
    <w:rsid w:val="001A5664"/>
    <w:rsid w:val="001A5805"/>
    <w:rsid w:val="001A5966"/>
    <w:rsid w:val="001A5A5F"/>
    <w:rsid w:val="001A5AAA"/>
    <w:rsid w:val="001A5AFC"/>
    <w:rsid w:val="001A5AFE"/>
    <w:rsid w:val="001A5C49"/>
    <w:rsid w:val="001A5C88"/>
    <w:rsid w:val="001A5D90"/>
    <w:rsid w:val="001A5DDC"/>
    <w:rsid w:val="001A5F48"/>
    <w:rsid w:val="001A603E"/>
    <w:rsid w:val="001A64BA"/>
    <w:rsid w:val="001A6753"/>
    <w:rsid w:val="001A6D00"/>
    <w:rsid w:val="001A7125"/>
    <w:rsid w:val="001A71E2"/>
    <w:rsid w:val="001A7272"/>
    <w:rsid w:val="001A7475"/>
    <w:rsid w:val="001A74FD"/>
    <w:rsid w:val="001A7542"/>
    <w:rsid w:val="001A7B4D"/>
    <w:rsid w:val="001A7CAC"/>
    <w:rsid w:val="001A7D74"/>
    <w:rsid w:val="001B0038"/>
    <w:rsid w:val="001B014E"/>
    <w:rsid w:val="001B051F"/>
    <w:rsid w:val="001B0FC8"/>
    <w:rsid w:val="001B100F"/>
    <w:rsid w:val="001B110E"/>
    <w:rsid w:val="001B1165"/>
    <w:rsid w:val="001B1174"/>
    <w:rsid w:val="001B1511"/>
    <w:rsid w:val="001B1822"/>
    <w:rsid w:val="001B1868"/>
    <w:rsid w:val="001B18A7"/>
    <w:rsid w:val="001B1992"/>
    <w:rsid w:val="001B19E6"/>
    <w:rsid w:val="001B1C00"/>
    <w:rsid w:val="001B1DFC"/>
    <w:rsid w:val="001B1F5B"/>
    <w:rsid w:val="001B205C"/>
    <w:rsid w:val="001B2077"/>
    <w:rsid w:val="001B22F6"/>
    <w:rsid w:val="001B2757"/>
    <w:rsid w:val="001B2819"/>
    <w:rsid w:val="001B285D"/>
    <w:rsid w:val="001B29ED"/>
    <w:rsid w:val="001B2B57"/>
    <w:rsid w:val="001B306C"/>
    <w:rsid w:val="001B30F0"/>
    <w:rsid w:val="001B32A1"/>
    <w:rsid w:val="001B32B1"/>
    <w:rsid w:val="001B3488"/>
    <w:rsid w:val="001B353C"/>
    <w:rsid w:val="001B3926"/>
    <w:rsid w:val="001B3D65"/>
    <w:rsid w:val="001B3E32"/>
    <w:rsid w:val="001B3FD7"/>
    <w:rsid w:val="001B43CF"/>
    <w:rsid w:val="001B447C"/>
    <w:rsid w:val="001B4738"/>
    <w:rsid w:val="001B4AFF"/>
    <w:rsid w:val="001B4CC2"/>
    <w:rsid w:val="001B4EC6"/>
    <w:rsid w:val="001B5067"/>
    <w:rsid w:val="001B5215"/>
    <w:rsid w:val="001B54F6"/>
    <w:rsid w:val="001B55E9"/>
    <w:rsid w:val="001B586B"/>
    <w:rsid w:val="001B6447"/>
    <w:rsid w:val="001B6608"/>
    <w:rsid w:val="001B6A0F"/>
    <w:rsid w:val="001B6AAA"/>
    <w:rsid w:val="001B6B76"/>
    <w:rsid w:val="001B6DCB"/>
    <w:rsid w:val="001B6E0E"/>
    <w:rsid w:val="001B6E78"/>
    <w:rsid w:val="001B6F03"/>
    <w:rsid w:val="001B7022"/>
    <w:rsid w:val="001B71CD"/>
    <w:rsid w:val="001B72A4"/>
    <w:rsid w:val="001B72CF"/>
    <w:rsid w:val="001B7426"/>
    <w:rsid w:val="001B76C5"/>
    <w:rsid w:val="001B79EB"/>
    <w:rsid w:val="001B7A65"/>
    <w:rsid w:val="001B7E08"/>
    <w:rsid w:val="001C0086"/>
    <w:rsid w:val="001C0118"/>
    <w:rsid w:val="001C03B1"/>
    <w:rsid w:val="001C05AC"/>
    <w:rsid w:val="001C0C43"/>
    <w:rsid w:val="001C0F18"/>
    <w:rsid w:val="001C132F"/>
    <w:rsid w:val="001C15BB"/>
    <w:rsid w:val="001C16C8"/>
    <w:rsid w:val="001C171B"/>
    <w:rsid w:val="001C173A"/>
    <w:rsid w:val="001C18B4"/>
    <w:rsid w:val="001C1947"/>
    <w:rsid w:val="001C1A18"/>
    <w:rsid w:val="001C1BD8"/>
    <w:rsid w:val="001C1C6A"/>
    <w:rsid w:val="001C1EAE"/>
    <w:rsid w:val="001C1F12"/>
    <w:rsid w:val="001C208F"/>
    <w:rsid w:val="001C2154"/>
    <w:rsid w:val="001C22F1"/>
    <w:rsid w:val="001C230E"/>
    <w:rsid w:val="001C23D7"/>
    <w:rsid w:val="001C25D7"/>
    <w:rsid w:val="001C26B9"/>
    <w:rsid w:val="001C27A7"/>
    <w:rsid w:val="001C280E"/>
    <w:rsid w:val="001C2BA4"/>
    <w:rsid w:val="001C2D2D"/>
    <w:rsid w:val="001C2E91"/>
    <w:rsid w:val="001C2FA9"/>
    <w:rsid w:val="001C31B9"/>
    <w:rsid w:val="001C3290"/>
    <w:rsid w:val="001C33CB"/>
    <w:rsid w:val="001C3B30"/>
    <w:rsid w:val="001C3B3E"/>
    <w:rsid w:val="001C3BAE"/>
    <w:rsid w:val="001C3E21"/>
    <w:rsid w:val="001C4049"/>
    <w:rsid w:val="001C430E"/>
    <w:rsid w:val="001C4368"/>
    <w:rsid w:val="001C460E"/>
    <w:rsid w:val="001C4B30"/>
    <w:rsid w:val="001C4F20"/>
    <w:rsid w:val="001C50E1"/>
    <w:rsid w:val="001C50F0"/>
    <w:rsid w:val="001C585D"/>
    <w:rsid w:val="001C5AFB"/>
    <w:rsid w:val="001C5C84"/>
    <w:rsid w:val="001C6009"/>
    <w:rsid w:val="001C601D"/>
    <w:rsid w:val="001C6066"/>
    <w:rsid w:val="001C60C0"/>
    <w:rsid w:val="001C62D2"/>
    <w:rsid w:val="001C6333"/>
    <w:rsid w:val="001C6430"/>
    <w:rsid w:val="001C655D"/>
    <w:rsid w:val="001C690D"/>
    <w:rsid w:val="001C6BC7"/>
    <w:rsid w:val="001C6C86"/>
    <w:rsid w:val="001C6E5C"/>
    <w:rsid w:val="001C6F44"/>
    <w:rsid w:val="001C73EF"/>
    <w:rsid w:val="001C7400"/>
    <w:rsid w:val="001C7424"/>
    <w:rsid w:val="001C74AF"/>
    <w:rsid w:val="001C7513"/>
    <w:rsid w:val="001C75A9"/>
    <w:rsid w:val="001C75C7"/>
    <w:rsid w:val="001C7601"/>
    <w:rsid w:val="001C77A7"/>
    <w:rsid w:val="001C7C00"/>
    <w:rsid w:val="001C7D56"/>
    <w:rsid w:val="001C7FB3"/>
    <w:rsid w:val="001D06F6"/>
    <w:rsid w:val="001D0A8A"/>
    <w:rsid w:val="001D0E51"/>
    <w:rsid w:val="001D0EE7"/>
    <w:rsid w:val="001D0F41"/>
    <w:rsid w:val="001D10A8"/>
    <w:rsid w:val="001D1387"/>
    <w:rsid w:val="001D14E5"/>
    <w:rsid w:val="001D1EBC"/>
    <w:rsid w:val="001D1F7E"/>
    <w:rsid w:val="001D1FC2"/>
    <w:rsid w:val="001D22CB"/>
    <w:rsid w:val="001D280F"/>
    <w:rsid w:val="001D2B7F"/>
    <w:rsid w:val="001D30C7"/>
    <w:rsid w:val="001D30F7"/>
    <w:rsid w:val="001D3136"/>
    <w:rsid w:val="001D32C1"/>
    <w:rsid w:val="001D3385"/>
    <w:rsid w:val="001D34DA"/>
    <w:rsid w:val="001D37E9"/>
    <w:rsid w:val="001D3B96"/>
    <w:rsid w:val="001D3D35"/>
    <w:rsid w:val="001D3E28"/>
    <w:rsid w:val="001D4074"/>
    <w:rsid w:val="001D4091"/>
    <w:rsid w:val="001D41FE"/>
    <w:rsid w:val="001D436F"/>
    <w:rsid w:val="001D45C9"/>
    <w:rsid w:val="001D4800"/>
    <w:rsid w:val="001D483B"/>
    <w:rsid w:val="001D4A44"/>
    <w:rsid w:val="001D4B56"/>
    <w:rsid w:val="001D4BF2"/>
    <w:rsid w:val="001D4C24"/>
    <w:rsid w:val="001D4C90"/>
    <w:rsid w:val="001D4FDA"/>
    <w:rsid w:val="001D5188"/>
    <w:rsid w:val="001D5289"/>
    <w:rsid w:val="001D5404"/>
    <w:rsid w:val="001D545C"/>
    <w:rsid w:val="001D5C36"/>
    <w:rsid w:val="001D5C73"/>
    <w:rsid w:val="001D5E74"/>
    <w:rsid w:val="001D5F08"/>
    <w:rsid w:val="001D613D"/>
    <w:rsid w:val="001D6429"/>
    <w:rsid w:val="001D644C"/>
    <w:rsid w:val="001D663A"/>
    <w:rsid w:val="001D671F"/>
    <w:rsid w:val="001D69ED"/>
    <w:rsid w:val="001D6B84"/>
    <w:rsid w:val="001D6CEE"/>
    <w:rsid w:val="001D6F22"/>
    <w:rsid w:val="001D7022"/>
    <w:rsid w:val="001D76CD"/>
    <w:rsid w:val="001D76FD"/>
    <w:rsid w:val="001D7722"/>
    <w:rsid w:val="001D7764"/>
    <w:rsid w:val="001D77E2"/>
    <w:rsid w:val="001D7B2C"/>
    <w:rsid w:val="001D7DC8"/>
    <w:rsid w:val="001E03AF"/>
    <w:rsid w:val="001E0596"/>
    <w:rsid w:val="001E05F2"/>
    <w:rsid w:val="001E0C47"/>
    <w:rsid w:val="001E0C9D"/>
    <w:rsid w:val="001E0EA1"/>
    <w:rsid w:val="001E1116"/>
    <w:rsid w:val="001E1200"/>
    <w:rsid w:val="001E1225"/>
    <w:rsid w:val="001E1428"/>
    <w:rsid w:val="001E1A9F"/>
    <w:rsid w:val="001E1C13"/>
    <w:rsid w:val="001E1DD3"/>
    <w:rsid w:val="001E1DD9"/>
    <w:rsid w:val="001E1E9B"/>
    <w:rsid w:val="001E1F7C"/>
    <w:rsid w:val="001E2649"/>
    <w:rsid w:val="001E2899"/>
    <w:rsid w:val="001E2A64"/>
    <w:rsid w:val="001E33DA"/>
    <w:rsid w:val="001E399D"/>
    <w:rsid w:val="001E3A63"/>
    <w:rsid w:val="001E3B49"/>
    <w:rsid w:val="001E3BC6"/>
    <w:rsid w:val="001E3E89"/>
    <w:rsid w:val="001E4251"/>
    <w:rsid w:val="001E4689"/>
    <w:rsid w:val="001E4760"/>
    <w:rsid w:val="001E47D4"/>
    <w:rsid w:val="001E4881"/>
    <w:rsid w:val="001E4940"/>
    <w:rsid w:val="001E4CB2"/>
    <w:rsid w:val="001E4E45"/>
    <w:rsid w:val="001E4E54"/>
    <w:rsid w:val="001E500A"/>
    <w:rsid w:val="001E5417"/>
    <w:rsid w:val="001E5566"/>
    <w:rsid w:val="001E5A73"/>
    <w:rsid w:val="001E5F2B"/>
    <w:rsid w:val="001E64B2"/>
    <w:rsid w:val="001E660C"/>
    <w:rsid w:val="001E668E"/>
    <w:rsid w:val="001E6A83"/>
    <w:rsid w:val="001E71CD"/>
    <w:rsid w:val="001E71F2"/>
    <w:rsid w:val="001E73BF"/>
    <w:rsid w:val="001E74A1"/>
    <w:rsid w:val="001E74CF"/>
    <w:rsid w:val="001E7825"/>
    <w:rsid w:val="001E7BDF"/>
    <w:rsid w:val="001F02E7"/>
    <w:rsid w:val="001F04C9"/>
    <w:rsid w:val="001F0549"/>
    <w:rsid w:val="001F07AF"/>
    <w:rsid w:val="001F0904"/>
    <w:rsid w:val="001F097C"/>
    <w:rsid w:val="001F0A1E"/>
    <w:rsid w:val="001F0ACA"/>
    <w:rsid w:val="001F0C4C"/>
    <w:rsid w:val="001F1622"/>
    <w:rsid w:val="001F1760"/>
    <w:rsid w:val="001F18BF"/>
    <w:rsid w:val="001F1926"/>
    <w:rsid w:val="001F1A01"/>
    <w:rsid w:val="001F202C"/>
    <w:rsid w:val="001F20EB"/>
    <w:rsid w:val="001F2379"/>
    <w:rsid w:val="001F2428"/>
    <w:rsid w:val="001F2437"/>
    <w:rsid w:val="001F2860"/>
    <w:rsid w:val="001F2B25"/>
    <w:rsid w:val="001F2B7C"/>
    <w:rsid w:val="001F2BC0"/>
    <w:rsid w:val="001F2D5B"/>
    <w:rsid w:val="001F2D65"/>
    <w:rsid w:val="001F30E7"/>
    <w:rsid w:val="001F3393"/>
    <w:rsid w:val="001F34BA"/>
    <w:rsid w:val="001F35E1"/>
    <w:rsid w:val="001F376C"/>
    <w:rsid w:val="001F3881"/>
    <w:rsid w:val="001F3990"/>
    <w:rsid w:val="001F3EC9"/>
    <w:rsid w:val="001F3EF3"/>
    <w:rsid w:val="001F3FB2"/>
    <w:rsid w:val="001F4103"/>
    <w:rsid w:val="001F41DC"/>
    <w:rsid w:val="001F4348"/>
    <w:rsid w:val="001F4423"/>
    <w:rsid w:val="001F44A6"/>
    <w:rsid w:val="001F4559"/>
    <w:rsid w:val="001F4570"/>
    <w:rsid w:val="001F46DA"/>
    <w:rsid w:val="001F49E5"/>
    <w:rsid w:val="001F4A56"/>
    <w:rsid w:val="001F4B68"/>
    <w:rsid w:val="001F4C75"/>
    <w:rsid w:val="001F529B"/>
    <w:rsid w:val="001F5400"/>
    <w:rsid w:val="001F577D"/>
    <w:rsid w:val="001F5B56"/>
    <w:rsid w:val="001F5B7D"/>
    <w:rsid w:val="001F5C8F"/>
    <w:rsid w:val="001F5D07"/>
    <w:rsid w:val="001F638F"/>
    <w:rsid w:val="001F6566"/>
    <w:rsid w:val="001F65DD"/>
    <w:rsid w:val="001F678D"/>
    <w:rsid w:val="001F68F4"/>
    <w:rsid w:val="001F7028"/>
    <w:rsid w:val="001F705D"/>
    <w:rsid w:val="001F70E5"/>
    <w:rsid w:val="001F717B"/>
    <w:rsid w:val="001F7550"/>
    <w:rsid w:val="001F775B"/>
    <w:rsid w:val="001F77B5"/>
    <w:rsid w:val="001F7FD7"/>
    <w:rsid w:val="0020017C"/>
    <w:rsid w:val="0020018A"/>
    <w:rsid w:val="0020032F"/>
    <w:rsid w:val="0020065A"/>
    <w:rsid w:val="002006A5"/>
    <w:rsid w:val="002007B2"/>
    <w:rsid w:val="002007FD"/>
    <w:rsid w:val="00200825"/>
    <w:rsid w:val="00200A15"/>
    <w:rsid w:val="00200B31"/>
    <w:rsid w:val="00200C17"/>
    <w:rsid w:val="00200D27"/>
    <w:rsid w:val="00200DCD"/>
    <w:rsid w:val="00200F90"/>
    <w:rsid w:val="00201046"/>
    <w:rsid w:val="002010F2"/>
    <w:rsid w:val="0020126B"/>
    <w:rsid w:val="002012D5"/>
    <w:rsid w:val="0020195A"/>
    <w:rsid w:val="002019A1"/>
    <w:rsid w:val="00201A5A"/>
    <w:rsid w:val="00201C21"/>
    <w:rsid w:val="00201C86"/>
    <w:rsid w:val="00201CE3"/>
    <w:rsid w:val="00201D5E"/>
    <w:rsid w:val="00201EEA"/>
    <w:rsid w:val="00202581"/>
    <w:rsid w:val="0020292C"/>
    <w:rsid w:val="0020298C"/>
    <w:rsid w:val="002029B6"/>
    <w:rsid w:val="00202C29"/>
    <w:rsid w:val="00202FB8"/>
    <w:rsid w:val="00203073"/>
    <w:rsid w:val="00203089"/>
    <w:rsid w:val="002034A6"/>
    <w:rsid w:val="002035B7"/>
    <w:rsid w:val="002035F5"/>
    <w:rsid w:val="002035F6"/>
    <w:rsid w:val="002036A0"/>
    <w:rsid w:val="00203817"/>
    <w:rsid w:val="00203C6A"/>
    <w:rsid w:val="00204529"/>
    <w:rsid w:val="002054BA"/>
    <w:rsid w:val="0020556A"/>
    <w:rsid w:val="0020630D"/>
    <w:rsid w:val="00206630"/>
    <w:rsid w:val="0020663A"/>
    <w:rsid w:val="0020667E"/>
    <w:rsid w:val="00206A1E"/>
    <w:rsid w:val="00206BA8"/>
    <w:rsid w:val="00206D6D"/>
    <w:rsid w:val="00206D7F"/>
    <w:rsid w:val="0020734D"/>
    <w:rsid w:val="00207892"/>
    <w:rsid w:val="002078B0"/>
    <w:rsid w:val="002102DB"/>
    <w:rsid w:val="00210400"/>
    <w:rsid w:val="002106F8"/>
    <w:rsid w:val="002106FB"/>
    <w:rsid w:val="00210B6C"/>
    <w:rsid w:val="00210C87"/>
    <w:rsid w:val="00210DFB"/>
    <w:rsid w:val="00211255"/>
    <w:rsid w:val="002114ED"/>
    <w:rsid w:val="0021162D"/>
    <w:rsid w:val="0021170C"/>
    <w:rsid w:val="00211712"/>
    <w:rsid w:val="00211C50"/>
    <w:rsid w:val="002120A2"/>
    <w:rsid w:val="00212565"/>
    <w:rsid w:val="00212646"/>
    <w:rsid w:val="002128A8"/>
    <w:rsid w:val="002128FB"/>
    <w:rsid w:val="00212D37"/>
    <w:rsid w:val="002130CE"/>
    <w:rsid w:val="00213150"/>
    <w:rsid w:val="002132F9"/>
    <w:rsid w:val="002132FF"/>
    <w:rsid w:val="00213384"/>
    <w:rsid w:val="002133D4"/>
    <w:rsid w:val="00213465"/>
    <w:rsid w:val="002134D6"/>
    <w:rsid w:val="0021368B"/>
    <w:rsid w:val="002138D4"/>
    <w:rsid w:val="00213CCA"/>
    <w:rsid w:val="00214011"/>
    <w:rsid w:val="0021403B"/>
    <w:rsid w:val="00214119"/>
    <w:rsid w:val="0021421E"/>
    <w:rsid w:val="0021451B"/>
    <w:rsid w:val="00214592"/>
    <w:rsid w:val="002145DE"/>
    <w:rsid w:val="00214625"/>
    <w:rsid w:val="0021490C"/>
    <w:rsid w:val="00214EFC"/>
    <w:rsid w:val="00214FCA"/>
    <w:rsid w:val="00215173"/>
    <w:rsid w:val="002156F2"/>
    <w:rsid w:val="002157BF"/>
    <w:rsid w:val="0021581D"/>
    <w:rsid w:val="00215A68"/>
    <w:rsid w:val="00215B6A"/>
    <w:rsid w:val="00215D8E"/>
    <w:rsid w:val="00215EC0"/>
    <w:rsid w:val="0021605E"/>
    <w:rsid w:val="002162DD"/>
    <w:rsid w:val="002162EB"/>
    <w:rsid w:val="002163D7"/>
    <w:rsid w:val="002165E8"/>
    <w:rsid w:val="0021696E"/>
    <w:rsid w:val="00216D70"/>
    <w:rsid w:val="00216F07"/>
    <w:rsid w:val="00216F53"/>
    <w:rsid w:val="0021743C"/>
    <w:rsid w:val="00217514"/>
    <w:rsid w:val="00217551"/>
    <w:rsid w:val="002179D1"/>
    <w:rsid w:val="00217F89"/>
    <w:rsid w:val="002200C1"/>
    <w:rsid w:val="002200D0"/>
    <w:rsid w:val="002204D9"/>
    <w:rsid w:val="00220FB9"/>
    <w:rsid w:val="0022118A"/>
    <w:rsid w:val="00221417"/>
    <w:rsid w:val="0022141B"/>
    <w:rsid w:val="002215C3"/>
    <w:rsid w:val="0022188F"/>
    <w:rsid w:val="00221FC0"/>
    <w:rsid w:val="0022211B"/>
    <w:rsid w:val="002223D3"/>
    <w:rsid w:val="002224CF"/>
    <w:rsid w:val="00222715"/>
    <w:rsid w:val="002227FC"/>
    <w:rsid w:val="00222870"/>
    <w:rsid w:val="00222DBF"/>
    <w:rsid w:val="0022313F"/>
    <w:rsid w:val="00223288"/>
    <w:rsid w:val="002233A2"/>
    <w:rsid w:val="0022383D"/>
    <w:rsid w:val="00223A0A"/>
    <w:rsid w:val="00223BA3"/>
    <w:rsid w:val="00223C9D"/>
    <w:rsid w:val="002240CC"/>
    <w:rsid w:val="00224268"/>
    <w:rsid w:val="0022442E"/>
    <w:rsid w:val="00224620"/>
    <w:rsid w:val="0022472C"/>
    <w:rsid w:val="002247C8"/>
    <w:rsid w:val="00224842"/>
    <w:rsid w:val="00224B06"/>
    <w:rsid w:val="00224E08"/>
    <w:rsid w:val="00224E5E"/>
    <w:rsid w:val="0022524B"/>
    <w:rsid w:val="00225296"/>
    <w:rsid w:val="002252D6"/>
    <w:rsid w:val="00225550"/>
    <w:rsid w:val="0022597B"/>
    <w:rsid w:val="00225CD1"/>
    <w:rsid w:val="00225E3D"/>
    <w:rsid w:val="00225F1E"/>
    <w:rsid w:val="00226210"/>
    <w:rsid w:val="00226454"/>
    <w:rsid w:val="002264CF"/>
    <w:rsid w:val="00226585"/>
    <w:rsid w:val="00226670"/>
    <w:rsid w:val="002267DB"/>
    <w:rsid w:val="002267F1"/>
    <w:rsid w:val="00226A9F"/>
    <w:rsid w:val="00226E50"/>
    <w:rsid w:val="00226FCD"/>
    <w:rsid w:val="002273B1"/>
    <w:rsid w:val="0022786C"/>
    <w:rsid w:val="0023003C"/>
    <w:rsid w:val="00230440"/>
    <w:rsid w:val="002305B9"/>
    <w:rsid w:val="00230D18"/>
    <w:rsid w:val="00230DBC"/>
    <w:rsid w:val="00230EBD"/>
    <w:rsid w:val="00230FE6"/>
    <w:rsid w:val="002310BD"/>
    <w:rsid w:val="0023146F"/>
    <w:rsid w:val="002319CB"/>
    <w:rsid w:val="00231E04"/>
    <w:rsid w:val="00233131"/>
    <w:rsid w:val="0023321C"/>
    <w:rsid w:val="00233276"/>
    <w:rsid w:val="002336A7"/>
    <w:rsid w:val="0023371E"/>
    <w:rsid w:val="00233BB6"/>
    <w:rsid w:val="00233FD2"/>
    <w:rsid w:val="0023408C"/>
    <w:rsid w:val="00234432"/>
    <w:rsid w:val="00234760"/>
    <w:rsid w:val="00234CE5"/>
    <w:rsid w:val="00234D0B"/>
    <w:rsid w:val="00234D2A"/>
    <w:rsid w:val="0023504B"/>
    <w:rsid w:val="002351B7"/>
    <w:rsid w:val="002355C1"/>
    <w:rsid w:val="002357AA"/>
    <w:rsid w:val="00235E2D"/>
    <w:rsid w:val="00235F21"/>
    <w:rsid w:val="0023636A"/>
    <w:rsid w:val="002364A4"/>
    <w:rsid w:val="002364DB"/>
    <w:rsid w:val="0023654A"/>
    <w:rsid w:val="002365B2"/>
    <w:rsid w:val="00236699"/>
    <w:rsid w:val="002368EE"/>
    <w:rsid w:val="00236B61"/>
    <w:rsid w:val="00237170"/>
    <w:rsid w:val="00237366"/>
    <w:rsid w:val="002376F1"/>
    <w:rsid w:val="0023776C"/>
    <w:rsid w:val="00237E23"/>
    <w:rsid w:val="00237E7C"/>
    <w:rsid w:val="00237EAE"/>
    <w:rsid w:val="00237F20"/>
    <w:rsid w:val="00240115"/>
    <w:rsid w:val="002402C2"/>
    <w:rsid w:val="002403D2"/>
    <w:rsid w:val="002404A0"/>
    <w:rsid w:val="00240614"/>
    <w:rsid w:val="0024077A"/>
    <w:rsid w:val="0024085C"/>
    <w:rsid w:val="00240F4B"/>
    <w:rsid w:val="00240F92"/>
    <w:rsid w:val="002415EE"/>
    <w:rsid w:val="00241FC3"/>
    <w:rsid w:val="0024200B"/>
    <w:rsid w:val="0024209C"/>
    <w:rsid w:val="002422E6"/>
    <w:rsid w:val="002423AB"/>
    <w:rsid w:val="00242962"/>
    <w:rsid w:val="00242B95"/>
    <w:rsid w:val="00242C0D"/>
    <w:rsid w:val="00242C94"/>
    <w:rsid w:val="00242DE9"/>
    <w:rsid w:val="00242FE4"/>
    <w:rsid w:val="00243333"/>
    <w:rsid w:val="00243857"/>
    <w:rsid w:val="00243997"/>
    <w:rsid w:val="002439C6"/>
    <w:rsid w:val="00243A1B"/>
    <w:rsid w:val="00243BBE"/>
    <w:rsid w:val="00243BEF"/>
    <w:rsid w:val="00244013"/>
    <w:rsid w:val="0024433D"/>
    <w:rsid w:val="00244614"/>
    <w:rsid w:val="002447B4"/>
    <w:rsid w:val="00244ABD"/>
    <w:rsid w:val="00244C4D"/>
    <w:rsid w:val="00244E3A"/>
    <w:rsid w:val="002450D3"/>
    <w:rsid w:val="00245121"/>
    <w:rsid w:val="002451B3"/>
    <w:rsid w:val="0024532C"/>
    <w:rsid w:val="002455B2"/>
    <w:rsid w:val="002456D8"/>
    <w:rsid w:val="00245751"/>
    <w:rsid w:val="0024584A"/>
    <w:rsid w:val="00245AEC"/>
    <w:rsid w:val="00245BED"/>
    <w:rsid w:val="00245E31"/>
    <w:rsid w:val="0024603F"/>
    <w:rsid w:val="002460BC"/>
    <w:rsid w:val="00246132"/>
    <w:rsid w:val="00246133"/>
    <w:rsid w:val="0024616A"/>
    <w:rsid w:val="002463EF"/>
    <w:rsid w:val="00246504"/>
    <w:rsid w:val="002465AE"/>
    <w:rsid w:val="002466EF"/>
    <w:rsid w:val="00246710"/>
    <w:rsid w:val="002469FF"/>
    <w:rsid w:val="00246C2C"/>
    <w:rsid w:val="002474F9"/>
    <w:rsid w:val="002475AD"/>
    <w:rsid w:val="002475D4"/>
    <w:rsid w:val="00247874"/>
    <w:rsid w:val="00247A1D"/>
    <w:rsid w:val="00247C5F"/>
    <w:rsid w:val="00247CB2"/>
    <w:rsid w:val="00247F17"/>
    <w:rsid w:val="00247F58"/>
    <w:rsid w:val="0025002B"/>
    <w:rsid w:val="0025085D"/>
    <w:rsid w:val="002508F0"/>
    <w:rsid w:val="00250B1A"/>
    <w:rsid w:val="00250B26"/>
    <w:rsid w:val="00250B46"/>
    <w:rsid w:val="00250B4D"/>
    <w:rsid w:val="00250FDB"/>
    <w:rsid w:val="002511EE"/>
    <w:rsid w:val="002513AC"/>
    <w:rsid w:val="0025168E"/>
    <w:rsid w:val="002517AE"/>
    <w:rsid w:val="0025187F"/>
    <w:rsid w:val="002518BB"/>
    <w:rsid w:val="00251A4C"/>
    <w:rsid w:val="00251B8E"/>
    <w:rsid w:val="00251C9F"/>
    <w:rsid w:val="00251DE8"/>
    <w:rsid w:val="0025208D"/>
    <w:rsid w:val="0025223F"/>
    <w:rsid w:val="00252334"/>
    <w:rsid w:val="0025239E"/>
    <w:rsid w:val="00252562"/>
    <w:rsid w:val="002526EE"/>
    <w:rsid w:val="002527A8"/>
    <w:rsid w:val="002527D4"/>
    <w:rsid w:val="00252C36"/>
    <w:rsid w:val="00252CAA"/>
    <w:rsid w:val="00252F42"/>
    <w:rsid w:val="00252F72"/>
    <w:rsid w:val="00252FFE"/>
    <w:rsid w:val="0025335C"/>
    <w:rsid w:val="00253741"/>
    <w:rsid w:val="00253C40"/>
    <w:rsid w:val="00253E2B"/>
    <w:rsid w:val="002542FB"/>
    <w:rsid w:val="002544EC"/>
    <w:rsid w:val="00254677"/>
    <w:rsid w:val="002546D3"/>
    <w:rsid w:val="0025498D"/>
    <w:rsid w:val="00254AE3"/>
    <w:rsid w:val="00254DD7"/>
    <w:rsid w:val="00255199"/>
    <w:rsid w:val="0025538C"/>
    <w:rsid w:val="002559F4"/>
    <w:rsid w:val="0025630C"/>
    <w:rsid w:val="0025639B"/>
    <w:rsid w:val="0025657A"/>
    <w:rsid w:val="00256A09"/>
    <w:rsid w:val="00256C4E"/>
    <w:rsid w:val="00256C61"/>
    <w:rsid w:val="00256CA2"/>
    <w:rsid w:val="00256DF7"/>
    <w:rsid w:val="002570FE"/>
    <w:rsid w:val="0025745F"/>
    <w:rsid w:val="00257664"/>
    <w:rsid w:val="00257687"/>
    <w:rsid w:val="00257807"/>
    <w:rsid w:val="002578AB"/>
    <w:rsid w:val="00257960"/>
    <w:rsid w:val="00257E9C"/>
    <w:rsid w:val="00260046"/>
    <w:rsid w:val="00260169"/>
    <w:rsid w:val="0026020B"/>
    <w:rsid w:val="00260421"/>
    <w:rsid w:val="00260433"/>
    <w:rsid w:val="00260740"/>
    <w:rsid w:val="0026088B"/>
    <w:rsid w:val="00261327"/>
    <w:rsid w:val="00261349"/>
    <w:rsid w:val="00261375"/>
    <w:rsid w:val="002616E5"/>
    <w:rsid w:val="00261D97"/>
    <w:rsid w:val="00261EBA"/>
    <w:rsid w:val="00261F60"/>
    <w:rsid w:val="00261FC4"/>
    <w:rsid w:val="0026205C"/>
    <w:rsid w:val="002620F2"/>
    <w:rsid w:val="00262300"/>
    <w:rsid w:val="00262427"/>
    <w:rsid w:val="0026293A"/>
    <w:rsid w:val="00262A3C"/>
    <w:rsid w:val="00262BE2"/>
    <w:rsid w:val="00262CFE"/>
    <w:rsid w:val="00262E0D"/>
    <w:rsid w:val="00262F79"/>
    <w:rsid w:val="002630AD"/>
    <w:rsid w:val="002637AD"/>
    <w:rsid w:val="00263F80"/>
    <w:rsid w:val="00264070"/>
    <w:rsid w:val="00264307"/>
    <w:rsid w:val="00264432"/>
    <w:rsid w:val="002645DE"/>
    <w:rsid w:val="00264684"/>
    <w:rsid w:val="00264827"/>
    <w:rsid w:val="00264975"/>
    <w:rsid w:val="00264A62"/>
    <w:rsid w:val="00264AB5"/>
    <w:rsid w:val="00265533"/>
    <w:rsid w:val="002656E6"/>
    <w:rsid w:val="00265821"/>
    <w:rsid w:val="00265AC4"/>
    <w:rsid w:val="00265B0A"/>
    <w:rsid w:val="00265E57"/>
    <w:rsid w:val="002660AC"/>
    <w:rsid w:val="0026658A"/>
    <w:rsid w:val="002665FC"/>
    <w:rsid w:val="00266F93"/>
    <w:rsid w:val="002673A2"/>
    <w:rsid w:val="002676BE"/>
    <w:rsid w:val="00270469"/>
    <w:rsid w:val="0027054F"/>
    <w:rsid w:val="002705E1"/>
    <w:rsid w:val="00270E54"/>
    <w:rsid w:val="00270E7F"/>
    <w:rsid w:val="00270EDA"/>
    <w:rsid w:val="00270F0A"/>
    <w:rsid w:val="002712A8"/>
    <w:rsid w:val="00271373"/>
    <w:rsid w:val="0027141C"/>
    <w:rsid w:val="0027157B"/>
    <w:rsid w:val="0027190B"/>
    <w:rsid w:val="002719BE"/>
    <w:rsid w:val="00271DD9"/>
    <w:rsid w:val="00271F28"/>
    <w:rsid w:val="0027228F"/>
    <w:rsid w:val="00272446"/>
    <w:rsid w:val="0027254C"/>
    <w:rsid w:val="002725D0"/>
    <w:rsid w:val="0027272D"/>
    <w:rsid w:val="002727D6"/>
    <w:rsid w:val="0027284B"/>
    <w:rsid w:val="00273012"/>
    <w:rsid w:val="002730F4"/>
    <w:rsid w:val="00273196"/>
    <w:rsid w:val="002733BA"/>
    <w:rsid w:val="0027354C"/>
    <w:rsid w:val="00273564"/>
    <w:rsid w:val="0027357D"/>
    <w:rsid w:val="002736EA"/>
    <w:rsid w:val="00273E69"/>
    <w:rsid w:val="00273F46"/>
    <w:rsid w:val="00273FB8"/>
    <w:rsid w:val="00273FD4"/>
    <w:rsid w:val="00274004"/>
    <w:rsid w:val="00274102"/>
    <w:rsid w:val="00274522"/>
    <w:rsid w:val="002745F1"/>
    <w:rsid w:val="00274C24"/>
    <w:rsid w:val="00274EE0"/>
    <w:rsid w:val="00274F12"/>
    <w:rsid w:val="00275099"/>
    <w:rsid w:val="00275203"/>
    <w:rsid w:val="0027584A"/>
    <w:rsid w:val="0027593D"/>
    <w:rsid w:val="00275DF1"/>
    <w:rsid w:val="00275F75"/>
    <w:rsid w:val="0027613F"/>
    <w:rsid w:val="002761D8"/>
    <w:rsid w:val="0027680F"/>
    <w:rsid w:val="002772DA"/>
    <w:rsid w:val="00277714"/>
    <w:rsid w:val="002777E2"/>
    <w:rsid w:val="00277869"/>
    <w:rsid w:val="00277A19"/>
    <w:rsid w:val="00280032"/>
    <w:rsid w:val="00280405"/>
    <w:rsid w:val="002809C5"/>
    <w:rsid w:val="00280D41"/>
    <w:rsid w:val="00280D8A"/>
    <w:rsid w:val="00281156"/>
    <w:rsid w:val="002811D7"/>
    <w:rsid w:val="00281458"/>
    <w:rsid w:val="0028178E"/>
    <w:rsid w:val="00281868"/>
    <w:rsid w:val="0028189A"/>
    <w:rsid w:val="00281F10"/>
    <w:rsid w:val="00281FAF"/>
    <w:rsid w:val="00282091"/>
    <w:rsid w:val="002820EB"/>
    <w:rsid w:val="0028224E"/>
    <w:rsid w:val="0028239D"/>
    <w:rsid w:val="002824D1"/>
    <w:rsid w:val="00282586"/>
    <w:rsid w:val="0028275A"/>
    <w:rsid w:val="00282ADC"/>
    <w:rsid w:val="00282B8F"/>
    <w:rsid w:val="00282D21"/>
    <w:rsid w:val="00282ED5"/>
    <w:rsid w:val="0028310D"/>
    <w:rsid w:val="00283507"/>
    <w:rsid w:val="00283633"/>
    <w:rsid w:val="00283676"/>
    <w:rsid w:val="00283820"/>
    <w:rsid w:val="002838EE"/>
    <w:rsid w:val="0028395B"/>
    <w:rsid w:val="00283D53"/>
    <w:rsid w:val="00283EB6"/>
    <w:rsid w:val="00283EE5"/>
    <w:rsid w:val="00284298"/>
    <w:rsid w:val="002843A8"/>
    <w:rsid w:val="00284980"/>
    <w:rsid w:val="00284C64"/>
    <w:rsid w:val="00284C7E"/>
    <w:rsid w:val="00284C93"/>
    <w:rsid w:val="00284CF1"/>
    <w:rsid w:val="00284F09"/>
    <w:rsid w:val="0028535E"/>
    <w:rsid w:val="00285413"/>
    <w:rsid w:val="002854EB"/>
    <w:rsid w:val="002856E5"/>
    <w:rsid w:val="00286033"/>
    <w:rsid w:val="002863A0"/>
    <w:rsid w:val="002863F2"/>
    <w:rsid w:val="002863F5"/>
    <w:rsid w:val="00286546"/>
    <w:rsid w:val="002865D6"/>
    <w:rsid w:val="0028662B"/>
    <w:rsid w:val="0028665C"/>
    <w:rsid w:val="002866E9"/>
    <w:rsid w:val="00286890"/>
    <w:rsid w:val="0028694B"/>
    <w:rsid w:val="00286C8D"/>
    <w:rsid w:val="00286D82"/>
    <w:rsid w:val="00286E71"/>
    <w:rsid w:val="00286EBD"/>
    <w:rsid w:val="00287523"/>
    <w:rsid w:val="002877D6"/>
    <w:rsid w:val="002878E9"/>
    <w:rsid w:val="00287982"/>
    <w:rsid w:val="00287B4B"/>
    <w:rsid w:val="00287C42"/>
    <w:rsid w:val="00287C4E"/>
    <w:rsid w:val="00287E22"/>
    <w:rsid w:val="00287F74"/>
    <w:rsid w:val="00287F8B"/>
    <w:rsid w:val="00290BC4"/>
    <w:rsid w:val="00290CF9"/>
    <w:rsid w:val="00290F89"/>
    <w:rsid w:val="00290F94"/>
    <w:rsid w:val="00291084"/>
    <w:rsid w:val="002911D7"/>
    <w:rsid w:val="002917A7"/>
    <w:rsid w:val="002919D4"/>
    <w:rsid w:val="00291AD2"/>
    <w:rsid w:val="00292270"/>
    <w:rsid w:val="0029273D"/>
    <w:rsid w:val="0029289F"/>
    <w:rsid w:val="00292BC3"/>
    <w:rsid w:val="00292CAB"/>
    <w:rsid w:val="00292E07"/>
    <w:rsid w:val="00292E5C"/>
    <w:rsid w:val="002931EA"/>
    <w:rsid w:val="00293268"/>
    <w:rsid w:val="00293512"/>
    <w:rsid w:val="00293596"/>
    <w:rsid w:val="002935F6"/>
    <w:rsid w:val="002937D6"/>
    <w:rsid w:val="00293912"/>
    <w:rsid w:val="00293AC6"/>
    <w:rsid w:val="00293F16"/>
    <w:rsid w:val="002940C9"/>
    <w:rsid w:val="0029417D"/>
    <w:rsid w:val="00294247"/>
    <w:rsid w:val="0029477B"/>
    <w:rsid w:val="002948EC"/>
    <w:rsid w:val="0029493C"/>
    <w:rsid w:val="002949F2"/>
    <w:rsid w:val="00294A29"/>
    <w:rsid w:val="00294B93"/>
    <w:rsid w:val="00294BDD"/>
    <w:rsid w:val="00294C9A"/>
    <w:rsid w:val="00294DF8"/>
    <w:rsid w:val="00294EBB"/>
    <w:rsid w:val="00295142"/>
    <w:rsid w:val="00295157"/>
    <w:rsid w:val="00295195"/>
    <w:rsid w:val="002953D9"/>
    <w:rsid w:val="002956E7"/>
    <w:rsid w:val="002958EB"/>
    <w:rsid w:val="00295BC1"/>
    <w:rsid w:val="00295CDD"/>
    <w:rsid w:val="00295D65"/>
    <w:rsid w:val="0029632D"/>
    <w:rsid w:val="002964B1"/>
    <w:rsid w:val="00296541"/>
    <w:rsid w:val="0029670A"/>
    <w:rsid w:val="00296E38"/>
    <w:rsid w:val="00296E98"/>
    <w:rsid w:val="00297073"/>
    <w:rsid w:val="002975ED"/>
    <w:rsid w:val="00297A3A"/>
    <w:rsid w:val="00297A74"/>
    <w:rsid w:val="00297C9E"/>
    <w:rsid w:val="00297DE1"/>
    <w:rsid w:val="00297FE7"/>
    <w:rsid w:val="002A03B6"/>
    <w:rsid w:val="002A076C"/>
    <w:rsid w:val="002A085C"/>
    <w:rsid w:val="002A0945"/>
    <w:rsid w:val="002A0A38"/>
    <w:rsid w:val="002A0D70"/>
    <w:rsid w:val="002A0E14"/>
    <w:rsid w:val="002A0E66"/>
    <w:rsid w:val="002A1122"/>
    <w:rsid w:val="002A116B"/>
    <w:rsid w:val="002A12B8"/>
    <w:rsid w:val="002A16DF"/>
    <w:rsid w:val="002A17F0"/>
    <w:rsid w:val="002A1982"/>
    <w:rsid w:val="002A19B9"/>
    <w:rsid w:val="002A1A6D"/>
    <w:rsid w:val="002A1E2D"/>
    <w:rsid w:val="002A1F92"/>
    <w:rsid w:val="002A222B"/>
    <w:rsid w:val="002A27A2"/>
    <w:rsid w:val="002A27AE"/>
    <w:rsid w:val="002A29F0"/>
    <w:rsid w:val="002A2A93"/>
    <w:rsid w:val="002A2C92"/>
    <w:rsid w:val="002A2D9F"/>
    <w:rsid w:val="002A3091"/>
    <w:rsid w:val="002A30E3"/>
    <w:rsid w:val="002A3134"/>
    <w:rsid w:val="002A3321"/>
    <w:rsid w:val="002A35C6"/>
    <w:rsid w:val="002A370B"/>
    <w:rsid w:val="002A375D"/>
    <w:rsid w:val="002A39BB"/>
    <w:rsid w:val="002A39F7"/>
    <w:rsid w:val="002A3A71"/>
    <w:rsid w:val="002A3FF3"/>
    <w:rsid w:val="002A4243"/>
    <w:rsid w:val="002A42CA"/>
    <w:rsid w:val="002A4487"/>
    <w:rsid w:val="002A45E6"/>
    <w:rsid w:val="002A4A99"/>
    <w:rsid w:val="002A4B58"/>
    <w:rsid w:val="002A5079"/>
    <w:rsid w:val="002A5851"/>
    <w:rsid w:val="002A5F9A"/>
    <w:rsid w:val="002A61A8"/>
    <w:rsid w:val="002A63CE"/>
    <w:rsid w:val="002A6838"/>
    <w:rsid w:val="002A69D7"/>
    <w:rsid w:val="002A6B0B"/>
    <w:rsid w:val="002A6E64"/>
    <w:rsid w:val="002A6F9F"/>
    <w:rsid w:val="002A7199"/>
    <w:rsid w:val="002A7657"/>
    <w:rsid w:val="002A76EF"/>
    <w:rsid w:val="002A7787"/>
    <w:rsid w:val="002A7841"/>
    <w:rsid w:val="002A7910"/>
    <w:rsid w:val="002A7ABB"/>
    <w:rsid w:val="002A7B4D"/>
    <w:rsid w:val="002A7F0C"/>
    <w:rsid w:val="002B06BB"/>
    <w:rsid w:val="002B074A"/>
    <w:rsid w:val="002B08BB"/>
    <w:rsid w:val="002B0945"/>
    <w:rsid w:val="002B0961"/>
    <w:rsid w:val="002B0A8F"/>
    <w:rsid w:val="002B0BEC"/>
    <w:rsid w:val="002B10D1"/>
    <w:rsid w:val="002B116A"/>
    <w:rsid w:val="002B126A"/>
    <w:rsid w:val="002B1529"/>
    <w:rsid w:val="002B15B8"/>
    <w:rsid w:val="002B191B"/>
    <w:rsid w:val="002B1A6D"/>
    <w:rsid w:val="002B1B18"/>
    <w:rsid w:val="002B1DF2"/>
    <w:rsid w:val="002B2173"/>
    <w:rsid w:val="002B2496"/>
    <w:rsid w:val="002B273C"/>
    <w:rsid w:val="002B27BA"/>
    <w:rsid w:val="002B2A31"/>
    <w:rsid w:val="002B2CEB"/>
    <w:rsid w:val="002B31C1"/>
    <w:rsid w:val="002B3493"/>
    <w:rsid w:val="002B3675"/>
    <w:rsid w:val="002B37D3"/>
    <w:rsid w:val="002B37DB"/>
    <w:rsid w:val="002B44B3"/>
    <w:rsid w:val="002B468E"/>
    <w:rsid w:val="002B482E"/>
    <w:rsid w:val="002B4946"/>
    <w:rsid w:val="002B4A4E"/>
    <w:rsid w:val="002B4CA7"/>
    <w:rsid w:val="002B5599"/>
    <w:rsid w:val="002B575F"/>
    <w:rsid w:val="002B5789"/>
    <w:rsid w:val="002B5A3A"/>
    <w:rsid w:val="002B5B5E"/>
    <w:rsid w:val="002B5F6B"/>
    <w:rsid w:val="002B5F8C"/>
    <w:rsid w:val="002B618A"/>
    <w:rsid w:val="002B6272"/>
    <w:rsid w:val="002B6525"/>
    <w:rsid w:val="002B6BE2"/>
    <w:rsid w:val="002B6EFB"/>
    <w:rsid w:val="002B71B3"/>
    <w:rsid w:val="002B7551"/>
    <w:rsid w:val="002B758F"/>
    <w:rsid w:val="002B76DA"/>
    <w:rsid w:val="002B78E7"/>
    <w:rsid w:val="002B7A69"/>
    <w:rsid w:val="002B7A7E"/>
    <w:rsid w:val="002B7CCA"/>
    <w:rsid w:val="002B7F97"/>
    <w:rsid w:val="002C00BF"/>
    <w:rsid w:val="002C011F"/>
    <w:rsid w:val="002C02CD"/>
    <w:rsid w:val="002C0468"/>
    <w:rsid w:val="002C0CFC"/>
    <w:rsid w:val="002C0E00"/>
    <w:rsid w:val="002C1933"/>
    <w:rsid w:val="002C1ABD"/>
    <w:rsid w:val="002C1ACB"/>
    <w:rsid w:val="002C1E4B"/>
    <w:rsid w:val="002C1ECE"/>
    <w:rsid w:val="002C201F"/>
    <w:rsid w:val="002C2145"/>
    <w:rsid w:val="002C2344"/>
    <w:rsid w:val="002C2564"/>
    <w:rsid w:val="002C25EB"/>
    <w:rsid w:val="002C27FD"/>
    <w:rsid w:val="002C2C32"/>
    <w:rsid w:val="002C2E93"/>
    <w:rsid w:val="002C32E1"/>
    <w:rsid w:val="002C35C6"/>
    <w:rsid w:val="002C3B6E"/>
    <w:rsid w:val="002C3E09"/>
    <w:rsid w:val="002C3EE6"/>
    <w:rsid w:val="002C40E3"/>
    <w:rsid w:val="002C4517"/>
    <w:rsid w:val="002C4929"/>
    <w:rsid w:val="002C4AC1"/>
    <w:rsid w:val="002C4CC7"/>
    <w:rsid w:val="002C4D9F"/>
    <w:rsid w:val="002C4F45"/>
    <w:rsid w:val="002C5799"/>
    <w:rsid w:val="002C5AB5"/>
    <w:rsid w:val="002C5DFC"/>
    <w:rsid w:val="002C63D6"/>
    <w:rsid w:val="002C64C0"/>
    <w:rsid w:val="002C662F"/>
    <w:rsid w:val="002C68DC"/>
    <w:rsid w:val="002C6912"/>
    <w:rsid w:val="002C69EA"/>
    <w:rsid w:val="002C6A1F"/>
    <w:rsid w:val="002C6BAC"/>
    <w:rsid w:val="002C6EE7"/>
    <w:rsid w:val="002C70F4"/>
    <w:rsid w:val="002C719B"/>
    <w:rsid w:val="002C73C3"/>
    <w:rsid w:val="002C73E4"/>
    <w:rsid w:val="002C7591"/>
    <w:rsid w:val="002C75C0"/>
    <w:rsid w:val="002C773A"/>
    <w:rsid w:val="002C7A45"/>
    <w:rsid w:val="002C7D04"/>
    <w:rsid w:val="002D00F6"/>
    <w:rsid w:val="002D0234"/>
    <w:rsid w:val="002D0305"/>
    <w:rsid w:val="002D03DD"/>
    <w:rsid w:val="002D0564"/>
    <w:rsid w:val="002D05F7"/>
    <w:rsid w:val="002D06F6"/>
    <w:rsid w:val="002D0F60"/>
    <w:rsid w:val="002D135A"/>
    <w:rsid w:val="002D13DE"/>
    <w:rsid w:val="002D148C"/>
    <w:rsid w:val="002D1526"/>
    <w:rsid w:val="002D1799"/>
    <w:rsid w:val="002D1AC3"/>
    <w:rsid w:val="002D1E4F"/>
    <w:rsid w:val="002D1E62"/>
    <w:rsid w:val="002D2004"/>
    <w:rsid w:val="002D2242"/>
    <w:rsid w:val="002D22DF"/>
    <w:rsid w:val="002D2394"/>
    <w:rsid w:val="002D246C"/>
    <w:rsid w:val="002D24D4"/>
    <w:rsid w:val="002D2FDE"/>
    <w:rsid w:val="002D301A"/>
    <w:rsid w:val="002D303A"/>
    <w:rsid w:val="002D3375"/>
    <w:rsid w:val="002D33F5"/>
    <w:rsid w:val="002D3403"/>
    <w:rsid w:val="002D3783"/>
    <w:rsid w:val="002D37DE"/>
    <w:rsid w:val="002D3935"/>
    <w:rsid w:val="002D39CD"/>
    <w:rsid w:val="002D3CE0"/>
    <w:rsid w:val="002D3FFC"/>
    <w:rsid w:val="002D464F"/>
    <w:rsid w:val="002D5199"/>
    <w:rsid w:val="002D51AE"/>
    <w:rsid w:val="002D5300"/>
    <w:rsid w:val="002D537C"/>
    <w:rsid w:val="002D542B"/>
    <w:rsid w:val="002D5573"/>
    <w:rsid w:val="002D55CE"/>
    <w:rsid w:val="002D57C0"/>
    <w:rsid w:val="002D5CB6"/>
    <w:rsid w:val="002D67BD"/>
    <w:rsid w:val="002D68A4"/>
    <w:rsid w:val="002D6AAA"/>
    <w:rsid w:val="002D6B71"/>
    <w:rsid w:val="002D6D22"/>
    <w:rsid w:val="002D6F69"/>
    <w:rsid w:val="002D6FD6"/>
    <w:rsid w:val="002D7004"/>
    <w:rsid w:val="002D72AB"/>
    <w:rsid w:val="002D72E2"/>
    <w:rsid w:val="002D75FB"/>
    <w:rsid w:val="002D7805"/>
    <w:rsid w:val="002D7BE8"/>
    <w:rsid w:val="002D7CB4"/>
    <w:rsid w:val="002E03BC"/>
    <w:rsid w:val="002E0492"/>
    <w:rsid w:val="002E05CE"/>
    <w:rsid w:val="002E0769"/>
    <w:rsid w:val="002E0972"/>
    <w:rsid w:val="002E0A1E"/>
    <w:rsid w:val="002E0B2D"/>
    <w:rsid w:val="002E0C93"/>
    <w:rsid w:val="002E0D0A"/>
    <w:rsid w:val="002E0D69"/>
    <w:rsid w:val="002E0F3E"/>
    <w:rsid w:val="002E1070"/>
    <w:rsid w:val="002E10A8"/>
    <w:rsid w:val="002E14EA"/>
    <w:rsid w:val="002E1807"/>
    <w:rsid w:val="002E184A"/>
    <w:rsid w:val="002E1F8F"/>
    <w:rsid w:val="002E2040"/>
    <w:rsid w:val="002E225F"/>
    <w:rsid w:val="002E22F0"/>
    <w:rsid w:val="002E241C"/>
    <w:rsid w:val="002E2734"/>
    <w:rsid w:val="002E2738"/>
    <w:rsid w:val="002E2829"/>
    <w:rsid w:val="002E289E"/>
    <w:rsid w:val="002E29AF"/>
    <w:rsid w:val="002E29E3"/>
    <w:rsid w:val="002E29EE"/>
    <w:rsid w:val="002E2BAF"/>
    <w:rsid w:val="002E2C6C"/>
    <w:rsid w:val="002E3040"/>
    <w:rsid w:val="002E3201"/>
    <w:rsid w:val="002E359D"/>
    <w:rsid w:val="002E363A"/>
    <w:rsid w:val="002E3EBF"/>
    <w:rsid w:val="002E4249"/>
    <w:rsid w:val="002E4941"/>
    <w:rsid w:val="002E4A97"/>
    <w:rsid w:val="002E4AD8"/>
    <w:rsid w:val="002E4B40"/>
    <w:rsid w:val="002E4C07"/>
    <w:rsid w:val="002E4C9E"/>
    <w:rsid w:val="002E4DFB"/>
    <w:rsid w:val="002E504B"/>
    <w:rsid w:val="002E51C9"/>
    <w:rsid w:val="002E547D"/>
    <w:rsid w:val="002E5516"/>
    <w:rsid w:val="002E5566"/>
    <w:rsid w:val="002E55FA"/>
    <w:rsid w:val="002E57CD"/>
    <w:rsid w:val="002E5BD0"/>
    <w:rsid w:val="002E5C16"/>
    <w:rsid w:val="002E5F0A"/>
    <w:rsid w:val="002E5FDD"/>
    <w:rsid w:val="002E61C8"/>
    <w:rsid w:val="002E67D6"/>
    <w:rsid w:val="002E6A05"/>
    <w:rsid w:val="002E6EFA"/>
    <w:rsid w:val="002E6F07"/>
    <w:rsid w:val="002E7048"/>
    <w:rsid w:val="002E7310"/>
    <w:rsid w:val="002E76D5"/>
    <w:rsid w:val="002E76FA"/>
    <w:rsid w:val="002E79BA"/>
    <w:rsid w:val="002E7ACB"/>
    <w:rsid w:val="002E7B17"/>
    <w:rsid w:val="002E7C20"/>
    <w:rsid w:val="002E7D07"/>
    <w:rsid w:val="002F026C"/>
    <w:rsid w:val="002F0B6B"/>
    <w:rsid w:val="002F0FD2"/>
    <w:rsid w:val="002F10B4"/>
    <w:rsid w:val="002F11BA"/>
    <w:rsid w:val="002F19C2"/>
    <w:rsid w:val="002F1C0C"/>
    <w:rsid w:val="002F1DE0"/>
    <w:rsid w:val="002F211A"/>
    <w:rsid w:val="002F2658"/>
    <w:rsid w:val="002F2685"/>
    <w:rsid w:val="002F29BA"/>
    <w:rsid w:val="002F29DA"/>
    <w:rsid w:val="002F2B98"/>
    <w:rsid w:val="002F2E31"/>
    <w:rsid w:val="002F37DF"/>
    <w:rsid w:val="002F3B93"/>
    <w:rsid w:val="002F3D9C"/>
    <w:rsid w:val="002F3E56"/>
    <w:rsid w:val="002F3FA5"/>
    <w:rsid w:val="002F3FF9"/>
    <w:rsid w:val="002F4018"/>
    <w:rsid w:val="002F418C"/>
    <w:rsid w:val="002F43CF"/>
    <w:rsid w:val="002F440E"/>
    <w:rsid w:val="002F4778"/>
    <w:rsid w:val="002F4916"/>
    <w:rsid w:val="002F4E0E"/>
    <w:rsid w:val="002F4EC3"/>
    <w:rsid w:val="002F50DF"/>
    <w:rsid w:val="002F51F4"/>
    <w:rsid w:val="002F587F"/>
    <w:rsid w:val="002F59B2"/>
    <w:rsid w:val="002F5D29"/>
    <w:rsid w:val="002F6463"/>
    <w:rsid w:val="002F6546"/>
    <w:rsid w:val="002F6577"/>
    <w:rsid w:val="002F668E"/>
    <w:rsid w:val="002F68A8"/>
    <w:rsid w:val="002F69E7"/>
    <w:rsid w:val="002F6A5B"/>
    <w:rsid w:val="002F6AEB"/>
    <w:rsid w:val="002F6CA6"/>
    <w:rsid w:val="002F6DDD"/>
    <w:rsid w:val="002F6FEC"/>
    <w:rsid w:val="002F718C"/>
    <w:rsid w:val="002F71FA"/>
    <w:rsid w:val="002F731A"/>
    <w:rsid w:val="002F73B3"/>
    <w:rsid w:val="002F746C"/>
    <w:rsid w:val="002F74FA"/>
    <w:rsid w:val="002F776D"/>
    <w:rsid w:val="002F77B5"/>
    <w:rsid w:val="002F7CCE"/>
    <w:rsid w:val="002F7D95"/>
    <w:rsid w:val="002F7EC5"/>
    <w:rsid w:val="002F7F5E"/>
    <w:rsid w:val="00300014"/>
    <w:rsid w:val="003004C8"/>
    <w:rsid w:val="00300523"/>
    <w:rsid w:val="00300851"/>
    <w:rsid w:val="00300A20"/>
    <w:rsid w:val="00300A6A"/>
    <w:rsid w:val="00300B9C"/>
    <w:rsid w:val="00300EE8"/>
    <w:rsid w:val="0030125B"/>
    <w:rsid w:val="003019DF"/>
    <w:rsid w:val="00301A5E"/>
    <w:rsid w:val="00301CED"/>
    <w:rsid w:val="0030238F"/>
    <w:rsid w:val="003025B0"/>
    <w:rsid w:val="00302C88"/>
    <w:rsid w:val="00302EF0"/>
    <w:rsid w:val="0030300E"/>
    <w:rsid w:val="00303090"/>
    <w:rsid w:val="003035EB"/>
    <w:rsid w:val="003035FB"/>
    <w:rsid w:val="003036E6"/>
    <w:rsid w:val="00303EB3"/>
    <w:rsid w:val="003041A5"/>
    <w:rsid w:val="0030420B"/>
    <w:rsid w:val="00304464"/>
    <w:rsid w:val="0030448E"/>
    <w:rsid w:val="0030449A"/>
    <w:rsid w:val="0030455E"/>
    <w:rsid w:val="00304633"/>
    <w:rsid w:val="00304894"/>
    <w:rsid w:val="00304996"/>
    <w:rsid w:val="00304D15"/>
    <w:rsid w:val="003051A3"/>
    <w:rsid w:val="003052EB"/>
    <w:rsid w:val="003057FA"/>
    <w:rsid w:val="0030582E"/>
    <w:rsid w:val="0030595F"/>
    <w:rsid w:val="0030619F"/>
    <w:rsid w:val="0030667B"/>
    <w:rsid w:val="003069B4"/>
    <w:rsid w:val="00306CDD"/>
    <w:rsid w:val="00306FAD"/>
    <w:rsid w:val="0030714D"/>
    <w:rsid w:val="0030731D"/>
    <w:rsid w:val="003074C4"/>
    <w:rsid w:val="003074DB"/>
    <w:rsid w:val="003078F2"/>
    <w:rsid w:val="00307AB2"/>
    <w:rsid w:val="00307C7D"/>
    <w:rsid w:val="00307E80"/>
    <w:rsid w:val="00310067"/>
    <w:rsid w:val="003100F3"/>
    <w:rsid w:val="003101FE"/>
    <w:rsid w:val="00310222"/>
    <w:rsid w:val="0031077D"/>
    <w:rsid w:val="00310AEF"/>
    <w:rsid w:val="00310C29"/>
    <w:rsid w:val="00310D70"/>
    <w:rsid w:val="00310D75"/>
    <w:rsid w:val="00310FFD"/>
    <w:rsid w:val="0031120C"/>
    <w:rsid w:val="0031131A"/>
    <w:rsid w:val="003117EB"/>
    <w:rsid w:val="0031184D"/>
    <w:rsid w:val="00311B55"/>
    <w:rsid w:val="00311C37"/>
    <w:rsid w:val="00312002"/>
    <w:rsid w:val="0031206E"/>
    <w:rsid w:val="003120DA"/>
    <w:rsid w:val="003121A9"/>
    <w:rsid w:val="00312565"/>
    <w:rsid w:val="003126ED"/>
    <w:rsid w:val="0031270F"/>
    <w:rsid w:val="0031276B"/>
    <w:rsid w:val="00312BC2"/>
    <w:rsid w:val="00312D61"/>
    <w:rsid w:val="00312DE4"/>
    <w:rsid w:val="00312FEE"/>
    <w:rsid w:val="00313633"/>
    <w:rsid w:val="0031379E"/>
    <w:rsid w:val="00313A45"/>
    <w:rsid w:val="00313D5F"/>
    <w:rsid w:val="00313FC3"/>
    <w:rsid w:val="00314115"/>
    <w:rsid w:val="003141A9"/>
    <w:rsid w:val="003143A9"/>
    <w:rsid w:val="003148A2"/>
    <w:rsid w:val="00314AEE"/>
    <w:rsid w:val="00314E53"/>
    <w:rsid w:val="0031519D"/>
    <w:rsid w:val="003151F7"/>
    <w:rsid w:val="00315256"/>
    <w:rsid w:val="00315454"/>
    <w:rsid w:val="00315537"/>
    <w:rsid w:val="003158C7"/>
    <w:rsid w:val="00315943"/>
    <w:rsid w:val="00315A00"/>
    <w:rsid w:val="00315BBA"/>
    <w:rsid w:val="00315ED5"/>
    <w:rsid w:val="0031614B"/>
    <w:rsid w:val="003162C2"/>
    <w:rsid w:val="00316350"/>
    <w:rsid w:val="0031654A"/>
    <w:rsid w:val="0031655F"/>
    <w:rsid w:val="0031656C"/>
    <w:rsid w:val="0031687F"/>
    <w:rsid w:val="00316891"/>
    <w:rsid w:val="00316AC4"/>
    <w:rsid w:val="00316B03"/>
    <w:rsid w:val="00316B45"/>
    <w:rsid w:val="00316BF4"/>
    <w:rsid w:val="00316C7D"/>
    <w:rsid w:val="00316D20"/>
    <w:rsid w:val="003171BD"/>
    <w:rsid w:val="0031736E"/>
    <w:rsid w:val="0031745D"/>
    <w:rsid w:val="00317584"/>
    <w:rsid w:val="003177EE"/>
    <w:rsid w:val="00317AC1"/>
    <w:rsid w:val="00317D18"/>
    <w:rsid w:val="00317D43"/>
    <w:rsid w:val="00317F11"/>
    <w:rsid w:val="00317F14"/>
    <w:rsid w:val="00317F5B"/>
    <w:rsid w:val="0032000F"/>
    <w:rsid w:val="00320333"/>
    <w:rsid w:val="0032065D"/>
    <w:rsid w:val="003207D6"/>
    <w:rsid w:val="00320A91"/>
    <w:rsid w:val="00320B41"/>
    <w:rsid w:val="00320DD0"/>
    <w:rsid w:val="00320FEF"/>
    <w:rsid w:val="003210A4"/>
    <w:rsid w:val="00321288"/>
    <w:rsid w:val="00321450"/>
    <w:rsid w:val="00321455"/>
    <w:rsid w:val="0032175E"/>
    <w:rsid w:val="00321B7F"/>
    <w:rsid w:val="00321CBC"/>
    <w:rsid w:val="00321CD4"/>
    <w:rsid w:val="00322034"/>
    <w:rsid w:val="00322107"/>
    <w:rsid w:val="00322273"/>
    <w:rsid w:val="0032270A"/>
    <w:rsid w:val="003228EB"/>
    <w:rsid w:val="00322E47"/>
    <w:rsid w:val="00322F4F"/>
    <w:rsid w:val="00323543"/>
    <w:rsid w:val="003238A8"/>
    <w:rsid w:val="00323D59"/>
    <w:rsid w:val="00323EBC"/>
    <w:rsid w:val="00324263"/>
    <w:rsid w:val="00324278"/>
    <w:rsid w:val="003247BF"/>
    <w:rsid w:val="00324ACD"/>
    <w:rsid w:val="00324D6F"/>
    <w:rsid w:val="00324F25"/>
    <w:rsid w:val="00325047"/>
    <w:rsid w:val="00325296"/>
    <w:rsid w:val="00325588"/>
    <w:rsid w:val="00325B27"/>
    <w:rsid w:val="00325BA3"/>
    <w:rsid w:val="00325E6A"/>
    <w:rsid w:val="00326161"/>
    <w:rsid w:val="0032630B"/>
    <w:rsid w:val="00326B07"/>
    <w:rsid w:val="00326D04"/>
    <w:rsid w:val="00326D99"/>
    <w:rsid w:val="00326DC5"/>
    <w:rsid w:val="0032716E"/>
    <w:rsid w:val="0032785F"/>
    <w:rsid w:val="003279C9"/>
    <w:rsid w:val="00327EB8"/>
    <w:rsid w:val="00327FE3"/>
    <w:rsid w:val="003303DB"/>
    <w:rsid w:val="0033062A"/>
    <w:rsid w:val="0033096B"/>
    <w:rsid w:val="00331349"/>
    <w:rsid w:val="00331472"/>
    <w:rsid w:val="0033186F"/>
    <w:rsid w:val="003319E5"/>
    <w:rsid w:val="00332103"/>
    <w:rsid w:val="00332155"/>
    <w:rsid w:val="00332196"/>
    <w:rsid w:val="00332531"/>
    <w:rsid w:val="003326AB"/>
    <w:rsid w:val="003328CB"/>
    <w:rsid w:val="00332ADA"/>
    <w:rsid w:val="0033303C"/>
    <w:rsid w:val="0033313E"/>
    <w:rsid w:val="00333521"/>
    <w:rsid w:val="00333886"/>
    <w:rsid w:val="0033395F"/>
    <w:rsid w:val="00333A3C"/>
    <w:rsid w:val="00333E6C"/>
    <w:rsid w:val="00334118"/>
    <w:rsid w:val="003341B6"/>
    <w:rsid w:val="0033423C"/>
    <w:rsid w:val="003342AE"/>
    <w:rsid w:val="003345A4"/>
    <w:rsid w:val="0033466E"/>
    <w:rsid w:val="00334731"/>
    <w:rsid w:val="00334B8A"/>
    <w:rsid w:val="00334C62"/>
    <w:rsid w:val="00334F10"/>
    <w:rsid w:val="00334F80"/>
    <w:rsid w:val="00335152"/>
    <w:rsid w:val="0033527D"/>
    <w:rsid w:val="003354FB"/>
    <w:rsid w:val="00335914"/>
    <w:rsid w:val="003359D8"/>
    <w:rsid w:val="00335BED"/>
    <w:rsid w:val="00335F44"/>
    <w:rsid w:val="00335F78"/>
    <w:rsid w:val="003360DA"/>
    <w:rsid w:val="00336104"/>
    <w:rsid w:val="003363DA"/>
    <w:rsid w:val="00336B83"/>
    <w:rsid w:val="00336E6B"/>
    <w:rsid w:val="00336EF7"/>
    <w:rsid w:val="0033749E"/>
    <w:rsid w:val="00337541"/>
    <w:rsid w:val="00337690"/>
    <w:rsid w:val="00337D0B"/>
    <w:rsid w:val="00337D23"/>
    <w:rsid w:val="0034003D"/>
    <w:rsid w:val="00340590"/>
    <w:rsid w:val="003407E3"/>
    <w:rsid w:val="00340EC1"/>
    <w:rsid w:val="003411F5"/>
    <w:rsid w:val="0034136D"/>
    <w:rsid w:val="003415AB"/>
    <w:rsid w:val="003415BD"/>
    <w:rsid w:val="003418D7"/>
    <w:rsid w:val="003418E1"/>
    <w:rsid w:val="003419EE"/>
    <w:rsid w:val="00341A23"/>
    <w:rsid w:val="00341B04"/>
    <w:rsid w:val="00341CE6"/>
    <w:rsid w:val="0034244D"/>
    <w:rsid w:val="0034255F"/>
    <w:rsid w:val="003426AE"/>
    <w:rsid w:val="00342760"/>
    <w:rsid w:val="00342C16"/>
    <w:rsid w:val="00342EBF"/>
    <w:rsid w:val="00343183"/>
    <w:rsid w:val="003432EF"/>
    <w:rsid w:val="00343330"/>
    <w:rsid w:val="00343385"/>
    <w:rsid w:val="0034369C"/>
    <w:rsid w:val="00343DFE"/>
    <w:rsid w:val="00344404"/>
    <w:rsid w:val="003444B8"/>
    <w:rsid w:val="003446D8"/>
    <w:rsid w:val="003447EB"/>
    <w:rsid w:val="00344C89"/>
    <w:rsid w:val="00344D00"/>
    <w:rsid w:val="00344F00"/>
    <w:rsid w:val="003450C0"/>
    <w:rsid w:val="00345176"/>
    <w:rsid w:val="0034525F"/>
    <w:rsid w:val="003455E4"/>
    <w:rsid w:val="00345729"/>
    <w:rsid w:val="00345ACB"/>
    <w:rsid w:val="00345F6D"/>
    <w:rsid w:val="00346002"/>
    <w:rsid w:val="0034601B"/>
    <w:rsid w:val="0034682F"/>
    <w:rsid w:val="00346859"/>
    <w:rsid w:val="00346966"/>
    <w:rsid w:val="00346E0C"/>
    <w:rsid w:val="00346E5D"/>
    <w:rsid w:val="00346EDA"/>
    <w:rsid w:val="0034712C"/>
    <w:rsid w:val="00347438"/>
    <w:rsid w:val="00347509"/>
    <w:rsid w:val="00347599"/>
    <w:rsid w:val="003475D4"/>
    <w:rsid w:val="0034786F"/>
    <w:rsid w:val="0034790E"/>
    <w:rsid w:val="00347C2E"/>
    <w:rsid w:val="00347DF5"/>
    <w:rsid w:val="00347FFB"/>
    <w:rsid w:val="003500C6"/>
    <w:rsid w:val="00350387"/>
    <w:rsid w:val="003503F9"/>
    <w:rsid w:val="00350580"/>
    <w:rsid w:val="00350624"/>
    <w:rsid w:val="00350684"/>
    <w:rsid w:val="003506B6"/>
    <w:rsid w:val="00350A47"/>
    <w:rsid w:val="003511A9"/>
    <w:rsid w:val="003511CE"/>
    <w:rsid w:val="00351286"/>
    <w:rsid w:val="00351329"/>
    <w:rsid w:val="00351629"/>
    <w:rsid w:val="00351A8C"/>
    <w:rsid w:val="00351E42"/>
    <w:rsid w:val="00351FA4"/>
    <w:rsid w:val="003520C3"/>
    <w:rsid w:val="0035221C"/>
    <w:rsid w:val="003527C1"/>
    <w:rsid w:val="003528F8"/>
    <w:rsid w:val="003529A0"/>
    <w:rsid w:val="00352E59"/>
    <w:rsid w:val="0035316B"/>
    <w:rsid w:val="00353351"/>
    <w:rsid w:val="003533E9"/>
    <w:rsid w:val="0035355F"/>
    <w:rsid w:val="00353A28"/>
    <w:rsid w:val="00353A4C"/>
    <w:rsid w:val="00353CC2"/>
    <w:rsid w:val="00353E18"/>
    <w:rsid w:val="00354075"/>
    <w:rsid w:val="003542EA"/>
    <w:rsid w:val="00354426"/>
    <w:rsid w:val="003547BF"/>
    <w:rsid w:val="0035486C"/>
    <w:rsid w:val="003549B1"/>
    <w:rsid w:val="00354AB6"/>
    <w:rsid w:val="00354BD6"/>
    <w:rsid w:val="00354C16"/>
    <w:rsid w:val="00354EA8"/>
    <w:rsid w:val="00354EEE"/>
    <w:rsid w:val="00354F29"/>
    <w:rsid w:val="0035511C"/>
    <w:rsid w:val="00355357"/>
    <w:rsid w:val="0035577F"/>
    <w:rsid w:val="00355F05"/>
    <w:rsid w:val="003560E9"/>
    <w:rsid w:val="00356201"/>
    <w:rsid w:val="003566D5"/>
    <w:rsid w:val="00356728"/>
    <w:rsid w:val="00356755"/>
    <w:rsid w:val="003568C0"/>
    <w:rsid w:val="00356C24"/>
    <w:rsid w:val="00356C37"/>
    <w:rsid w:val="00356E6E"/>
    <w:rsid w:val="00357181"/>
    <w:rsid w:val="003575B9"/>
    <w:rsid w:val="00357660"/>
    <w:rsid w:val="00357861"/>
    <w:rsid w:val="00357E47"/>
    <w:rsid w:val="00357EE5"/>
    <w:rsid w:val="00357F9C"/>
    <w:rsid w:val="003600C3"/>
    <w:rsid w:val="00360243"/>
    <w:rsid w:val="00360246"/>
    <w:rsid w:val="00360829"/>
    <w:rsid w:val="003608AF"/>
    <w:rsid w:val="003608FA"/>
    <w:rsid w:val="00360D25"/>
    <w:rsid w:val="00360DB2"/>
    <w:rsid w:val="00360F05"/>
    <w:rsid w:val="0036102D"/>
    <w:rsid w:val="003611F2"/>
    <w:rsid w:val="003612A8"/>
    <w:rsid w:val="00361544"/>
    <w:rsid w:val="003616F7"/>
    <w:rsid w:val="00361ADF"/>
    <w:rsid w:val="00361AE8"/>
    <w:rsid w:val="00361CEE"/>
    <w:rsid w:val="00361E3D"/>
    <w:rsid w:val="00361E73"/>
    <w:rsid w:val="003620BC"/>
    <w:rsid w:val="00362328"/>
    <w:rsid w:val="003629EB"/>
    <w:rsid w:val="00362E6C"/>
    <w:rsid w:val="003631AC"/>
    <w:rsid w:val="00363461"/>
    <w:rsid w:val="00363691"/>
    <w:rsid w:val="00363716"/>
    <w:rsid w:val="00363C82"/>
    <w:rsid w:val="00363DB2"/>
    <w:rsid w:val="00363DC8"/>
    <w:rsid w:val="00363FBB"/>
    <w:rsid w:val="00364176"/>
    <w:rsid w:val="00364258"/>
    <w:rsid w:val="003643A2"/>
    <w:rsid w:val="003643F8"/>
    <w:rsid w:val="003647D5"/>
    <w:rsid w:val="00364CDE"/>
    <w:rsid w:val="00364DDE"/>
    <w:rsid w:val="00365073"/>
    <w:rsid w:val="003650AF"/>
    <w:rsid w:val="00365595"/>
    <w:rsid w:val="00365757"/>
    <w:rsid w:val="003660B7"/>
    <w:rsid w:val="003661EB"/>
    <w:rsid w:val="00366962"/>
    <w:rsid w:val="003669F3"/>
    <w:rsid w:val="00366A6D"/>
    <w:rsid w:val="00366A8C"/>
    <w:rsid w:val="00366D58"/>
    <w:rsid w:val="00367048"/>
    <w:rsid w:val="0036716F"/>
    <w:rsid w:val="00367436"/>
    <w:rsid w:val="0036747E"/>
    <w:rsid w:val="003676B3"/>
    <w:rsid w:val="0036778B"/>
    <w:rsid w:val="0036796B"/>
    <w:rsid w:val="00367C43"/>
    <w:rsid w:val="0037006C"/>
    <w:rsid w:val="0037007A"/>
    <w:rsid w:val="003700AF"/>
    <w:rsid w:val="00370334"/>
    <w:rsid w:val="003704C4"/>
    <w:rsid w:val="0037070A"/>
    <w:rsid w:val="0037075C"/>
    <w:rsid w:val="0037075E"/>
    <w:rsid w:val="00370DFB"/>
    <w:rsid w:val="00370F1B"/>
    <w:rsid w:val="00370F31"/>
    <w:rsid w:val="0037149A"/>
    <w:rsid w:val="003714E1"/>
    <w:rsid w:val="003716AC"/>
    <w:rsid w:val="003717E1"/>
    <w:rsid w:val="00371957"/>
    <w:rsid w:val="00371CB6"/>
    <w:rsid w:val="00371DE9"/>
    <w:rsid w:val="00371FC7"/>
    <w:rsid w:val="00372071"/>
    <w:rsid w:val="003720B4"/>
    <w:rsid w:val="0037238B"/>
    <w:rsid w:val="00372560"/>
    <w:rsid w:val="00372AAB"/>
    <w:rsid w:val="00372C99"/>
    <w:rsid w:val="00372D23"/>
    <w:rsid w:val="00372DF5"/>
    <w:rsid w:val="00373091"/>
    <w:rsid w:val="00373607"/>
    <w:rsid w:val="00373636"/>
    <w:rsid w:val="0037372B"/>
    <w:rsid w:val="00373D16"/>
    <w:rsid w:val="00373D1F"/>
    <w:rsid w:val="00373EF2"/>
    <w:rsid w:val="00374534"/>
    <w:rsid w:val="00374701"/>
    <w:rsid w:val="00374745"/>
    <w:rsid w:val="00374A48"/>
    <w:rsid w:val="00374C51"/>
    <w:rsid w:val="00375035"/>
    <w:rsid w:val="003754B6"/>
    <w:rsid w:val="0037565A"/>
    <w:rsid w:val="00375D71"/>
    <w:rsid w:val="00375E74"/>
    <w:rsid w:val="003763C6"/>
    <w:rsid w:val="00376485"/>
    <w:rsid w:val="0037668B"/>
    <w:rsid w:val="00376753"/>
    <w:rsid w:val="00376949"/>
    <w:rsid w:val="00376ACD"/>
    <w:rsid w:val="003771B6"/>
    <w:rsid w:val="003771C4"/>
    <w:rsid w:val="00377271"/>
    <w:rsid w:val="00377A56"/>
    <w:rsid w:val="00377B26"/>
    <w:rsid w:val="00377B6C"/>
    <w:rsid w:val="00377EAA"/>
    <w:rsid w:val="00377FA8"/>
    <w:rsid w:val="003801DA"/>
    <w:rsid w:val="003808C0"/>
    <w:rsid w:val="003808F9"/>
    <w:rsid w:val="00380C3C"/>
    <w:rsid w:val="003817A7"/>
    <w:rsid w:val="00381982"/>
    <w:rsid w:val="003819E2"/>
    <w:rsid w:val="00381A0F"/>
    <w:rsid w:val="00381BCA"/>
    <w:rsid w:val="00381D1A"/>
    <w:rsid w:val="00381D65"/>
    <w:rsid w:val="00381F8D"/>
    <w:rsid w:val="00381FB1"/>
    <w:rsid w:val="00382556"/>
    <w:rsid w:val="003828BC"/>
    <w:rsid w:val="003829CB"/>
    <w:rsid w:val="00382AA1"/>
    <w:rsid w:val="00383800"/>
    <w:rsid w:val="00383A16"/>
    <w:rsid w:val="00383D8B"/>
    <w:rsid w:val="00383E9E"/>
    <w:rsid w:val="00384191"/>
    <w:rsid w:val="0038446D"/>
    <w:rsid w:val="00384673"/>
    <w:rsid w:val="00384925"/>
    <w:rsid w:val="00384D77"/>
    <w:rsid w:val="00384FCD"/>
    <w:rsid w:val="003854A3"/>
    <w:rsid w:val="003854C6"/>
    <w:rsid w:val="003856E4"/>
    <w:rsid w:val="003859FB"/>
    <w:rsid w:val="00385D73"/>
    <w:rsid w:val="00385F93"/>
    <w:rsid w:val="00386158"/>
    <w:rsid w:val="003862CD"/>
    <w:rsid w:val="0038634E"/>
    <w:rsid w:val="00386689"/>
    <w:rsid w:val="003866BC"/>
    <w:rsid w:val="00386C93"/>
    <w:rsid w:val="00386D35"/>
    <w:rsid w:val="0038716E"/>
    <w:rsid w:val="003873BA"/>
    <w:rsid w:val="00387429"/>
    <w:rsid w:val="0038799D"/>
    <w:rsid w:val="00387C12"/>
    <w:rsid w:val="0039002F"/>
    <w:rsid w:val="00390199"/>
    <w:rsid w:val="003901D9"/>
    <w:rsid w:val="003903FA"/>
    <w:rsid w:val="00390CE5"/>
    <w:rsid w:val="00390DE0"/>
    <w:rsid w:val="00391230"/>
    <w:rsid w:val="003913F1"/>
    <w:rsid w:val="00391543"/>
    <w:rsid w:val="003915BB"/>
    <w:rsid w:val="0039168E"/>
    <w:rsid w:val="00391896"/>
    <w:rsid w:val="003918EF"/>
    <w:rsid w:val="00391919"/>
    <w:rsid w:val="00391979"/>
    <w:rsid w:val="00391A61"/>
    <w:rsid w:val="00391C4A"/>
    <w:rsid w:val="00392092"/>
    <w:rsid w:val="0039210B"/>
    <w:rsid w:val="00392728"/>
    <w:rsid w:val="003927D2"/>
    <w:rsid w:val="00392824"/>
    <w:rsid w:val="00392898"/>
    <w:rsid w:val="00392C5B"/>
    <w:rsid w:val="00392FE5"/>
    <w:rsid w:val="00393007"/>
    <w:rsid w:val="00393203"/>
    <w:rsid w:val="00393273"/>
    <w:rsid w:val="0039328E"/>
    <w:rsid w:val="003932A1"/>
    <w:rsid w:val="003935C5"/>
    <w:rsid w:val="003937F9"/>
    <w:rsid w:val="003939FB"/>
    <w:rsid w:val="00393E05"/>
    <w:rsid w:val="00393FEB"/>
    <w:rsid w:val="00394075"/>
    <w:rsid w:val="00394357"/>
    <w:rsid w:val="003945E4"/>
    <w:rsid w:val="00394649"/>
    <w:rsid w:val="0039469F"/>
    <w:rsid w:val="0039477D"/>
    <w:rsid w:val="003948D2"/>
    <w:rsid w:val="00394A26"/>
    <w:rsid w:val="00394CEF"/>
    <w:rsid w:val="00394D61"/>
    <w:rsid w:val="00394E71"/>
    <w:rsid w:val="003950A1"/>
    <w:rsid w:val="00395309"/>
    <w:rsid w:val="00395351"/>
    <w:rsid w:val="00395620"/>
    <w:rsid w:val="00395961"/>
    <w:rsid w:val="00395AB7"/>
    <w:rsid w:val="00395C5E"/>
    <w:rsid w:val="00395CC4"/>
    <w:rsid w:val="00395CE0"/>
    <w:rsid w:val="00395FCA"/>
    <w:rsid w:val="003960C7"/>
    <w:rsid w:val="0039634C"/>
    <w:rsid w:val="00396543"/>
    <w:rsid w:val="00396737"/>
    <w:rsid w:val="00396997"/>
    <w:rsid w:val="00396D5C"/>
    <w:rsid w:val="00396D80"/>
    <w:rsid w:val="0039703A"/>
    <w:rsid w:val="00397155"/>
    <w:rsid w:val="0039742A"/>
    <w:rsid w:val="00397761"/>
    <w:rsid w:val="00397ADA"/>
    <w:rsid w:val="00397BDB"/>
    <w:rsid w:val="00397D67"/>
    <w:rsid w:val="00397E00"/>
    <w:rsid w:val="00397E72"/>
    <w:rsid w:val="00397EC4"/>
    <w:rsid w:val="003A0107"/>
    <w:rsid w:val="003A02C7"/>
    <w:rsid w:val="003A066A"/>
    <w:rsid w:val="003A0957"/>
    <w:rsid w:val="003A0BF0"/>
    <w:rsid w:val="003A0D44"/>
    <w:rsid w:val="003A0D90"/>
    <w:rsid w:val="003A0E46"/>
    <w:rsid w:val="003A1006"/>
    <w:rsid w:val="003A1168"/>
    <w:rsid w:val="003A133A"/>
    <w:rsid w:val="003A1822"/>
    <w:rsid w:val="003A19AB"/>
    <w:rsid w:val="003A1AEE"/>
    <w:rsid w:val="003A1BF8"/>
    <w:rsid w:val="003A1DEB"/>
    <w:rsid w:val="003A201C"/>
    <w:rsid w:val="003A2364"/>
    <w:rsid w:val="003A23E3"/>
    <w:rsid w:val="003A23E8"/>
    <w:rsid w:val="003A277D"/>
    <w:rsid w:val="003A2AF6"/>
    <w:rsid w:val="003A2DE7"/>
    <w:rsid w:val="003A2F82"/>
    <w:rsid w:val="003A318A"/>
    <w:rsid w:val="003A332E"/>
    <w:rsid w:val="003A34F4"/>
    <w:rsid w:val="003A3BD1"/>
    <w:rsid w:val="003A3BE7"/>
    <w:rsid w:val="003A3DB1"/>
    <w:rsid w:val="003A3DF0"/>
    <w:rsid w:val="003A3F18"/>
    <w:rsid w:val="003A3FA8"/>
    <w:rsid w:val="003A4069"/>
    <w:rsid w:val="003A47C8"/>
    <w:rsid w:val="003A49FF"/>
    <w:rsid w:val="003A4B4C"/>
    <w:rsid w:val="003A52AD"/>
    <w:rsid w:val="003A5304"/>
    <w:rsid w:val="003A5CFC"/>
    <w:rsid w:val="003A609B"/>
    <w:rsid w:val="003A611C"/>
    <w:rsid w:val="003A612A"/>
    <w:rsid w:val="003A629B"/>
    <w:rsid w:val="003A6714"/>
    <w:rsid w:val="003A6B12"/>
    <w:rsid w:val="003A6D9B"/>
    <w:rsid w:val="003A6DB2"/>
    <w:rsid w:val="003A703C"/>
    <w:rsid w:val="003A7110"/>
    <w:rsid w:val="003A72E8"/>
    <w:rsid w:val="003A73B9"/>
    <w:rsid w:val="003A7547"/>
    <w:rsid w:val="003A75DA"/>
    <w:rsid w:val="003A761A"/>
    <w:rsid w:val="003A7665"/>
    <w:rsid w:val="003A7FB5"/>
    <w:rsid w:val="003A7FE5"/>
    <w:rsid w:val="003B032F"/>
    <w:rsid w:val="003B04E0"/>
    <w:rsid w:val="003B05D8"/>
    <w:rsid w:val="003B092A"/>
    <w:rsid w:val="003B0B29"/>
    <w:rsid w:val="003B0EDB"/>
    <w:rsid w:val="003B10FF"/>
    <w:rsid w:val="003B1603"/>
    <w:rsid w:val="003B1637"/>
    <w:rsid w:val="003B16AD"/>
    <w:rsid w:val="003B17F0"/>
    <w:rsid w:val="003B19DE"/>
    <w:rsid w:val="003B1A47"/>
    <w:rsid w:val="003B1D64"/>
    <w:rsid w:val="003B1DA1"/>
    <w:rsid w:val="003B2020"/>
    <w:rsid w:val="003B2022"/>
    <w:rsid w:val="003B23F7"/>
    <w:rsid w:val="003B2440"/>
    <w:rsid w:val="003B25A2"/>
    <w:rsid w:val="003B284B"/>
    <w:rsid w:val="003B2930"/>
    <w:rsid w:val="003B29F6"/>
    <w:rsid w:val="003B2B7E"/>
    <w:rsid w:val="003B2B8F"/>
    <w:rsid w:val="003B2C7E"/>
    <w:rsid w:val="003B2CF3"/>
    <w:rsid w:val="003B2EE0"/>
    <w:rsid w:val="003B3273"/>
    <w:rsid w:val="003B346C"/>
    <w:rsid w:val="003B34AD"/>
    <w:rsid w:val="003B37EF"/>
    <w:rsid w:val="003B3E84"/>
    <w:rsid w:val="003B4221"/>
    <w:rsid w:val="003B44F8"/>
    <w:rsid w:val="003B4778"/>
    <w:rsid w:val="003B4AB3"/>
    <w:rsid w:val="003B4C71"/>
    <w:rsid w:val="003B4E75"/>
    <w:rsid w:val="003B51DB"/>
    <w:rsid w:val="003B5314"/>
    <w:rsid w:val="003B54FD"/>
    <w:rsid w:val="003B5986"/>
    <w:rsid w:val="003B5A51"/>
    <w:rsid w:val="003B5C0B"/>
    <w:rsid w:val="003B5DB8"/>
    <w:rsid w:val="003B5DC2"/>
    <w:rsid w:val="003B6325"/>
    <w:rsid w:val="003B67D8"/>
    <w:rsid w:val="003B6C90"/>
    <w:rsid w:val="003B6DE6"/>
    <w:rsid w:val="003B72F2"/>
    <w:rsid w:val="003B739A"/>
    <w:rsid w:val="003B746C"/>
    <w:rsid w:val="003B7511"/>
    <w:rsid w:val="003B7676"/>
    <w:rsid w:val="003B76B3"/>
    <w:rsid w:val="003B793E"/>
    <w:rsid w:val="003B7A15"/>
    <w:rsid w:val="003B7A66"/>
    <w:rsid w:val="003B7DB0"/>
    <w:rsid w:val="003B7E6E"/>
    <w:rsid w:val="003B7EBC"/>
    <w:rsid w:val="003B7F03"/>
    <w:rsid w:val="003C02C7"/>
    <w:rsid w:val="003C03FD"/>
    <w:rsid w:val="003C04D0"/>
    <w:rsid w:val="003C0537"/>
    <w:rsid w:val="003C05AB"/>
    <w:rsid w:val="003C062E"/>
    <w:rsid w:val="003C079D"/>
    <w:rsid w:val="003C0B17"/>
    <w:rsid w:val="003C0B1B"/>
    <w:rsid w:val="003C0BE9"/>
    <w:rsid w:val="003C0C6D"/>
    <w:rsid w:val="003C0C78"/>
    <w:rsid w:val="003C0E01"/>
    <w:rsid w:val="003C0E31"/>
    <w:rsid w:val="003C0E8A"/>
    <w:rsid w:val="003C105D"/>
    <w:rsid w:val="003C10A0"/>
    <w:rsid w:val="003C165F"/>
    <w:rsid w:val="003C199A"/>
    <w:rsid w:val="003C1A34"/>
    <w:rsid w:val="003C1BE5"/>
    <w:rsid w:val="003C1D20"/>
    <w:rsid w:val="003C1D73"/>
    <w:rsid w:val="003C1E02"/>
    <w:rsid w:val="003C2639"/>
    <w:rsid w:val="003C290A"/>
    <w:rsid w:val="003C2A37"/>
    <w:rsid w:val="003C31F1"/>
    <w:rsid w:val="003C321D"/>
    <w:rsid w:val="003C336C"/>
    <w:rsid w:val="003C367A"/>
    <w:rsid w:val="003C3A7B"/>
    <w:rsid w:val="003C3C2E"/>
    <w:rsid w:val="003C3D7D"/>
    <w:rsid w:val="003C3E5D"/>
    <w:rsid w:val="003C3EA4"/>
    <w:rsid w:val="003C3EAE"/>
    <w:rsid w:val="003C3EC1"/>
    <w:rsid w:val="003C3F84"/>
    <w:rsid w:val="003C4548"/>
    <w:rsid w:val="003C458A"/>
    <w:rsid w:val="003C46EB"/>
    <w:rsid w:val="003C4709"/>
    <w:rsid w:val="003C47DB"/>
    <w:rsid w:val="003C495B"/>
    <w:rsid w:val="003C4EB0"/>
    <w:rsid w:val="003C501D"/>
    <w:rsid w:val="003C510B"/>
    <w:rsid w:val="003C5179"/>
    <w:rsid w:val="003C54E8"/>
    <w:rsid w:val="003C57C2"/>
    <w:rsid w:val="003C593A"/>
    <w:rsid w:val="003C5DD4"/>
    <w:rsid w:val="003C5F29"/>
    <w:rsid w:val="003C5F4B"/>
    <w:rsid w:val="003C5FF1"/>
    <w:rsid w:val="003C60A9"/>
    <w:rsid w:val="003C61E0"/>
    <w:rsid w:val="003C622B"/>
    <w:rsid w:val="003C6278"/>
    <w:rsid w:val="003C6292"/>
    <w:rsid w:val="003C6373"/>
    <w:rsid w:val="003C63DA"/>
    <w:rsid w:val="003C6837"/>
    <w:rsid w:val="003C698F"/>
    <w:rsid w:val="003C69A3"/>
    <w:rsid w:val="003C6D42"/>
    <w:rsid w:val="003C6DC2"/>
    <w:rsid w:val="003C6EB1"/>
    <w:rsid w:val="003C7225"/>
    <w:rsid w:val="003C74A7"/>
    <w:rsid w:val="003C7551"/>
    <w:rsid w:val="003C75D5"/>
    <w:rsid w:val="003C76EC"/>
    <w:rsid w:val="003C77CF"/>
    <w:rsid w:val="003C7804"/>
    <w:rsid w:val="003C7807"/>
    <w:rsid w:val="003C7B62"/>
    <w:rsid w:val="003C7B7F"/>
    <w:rsid w:val="003C7BBC"/>
    <w:rsid w:val="003C7BE0"/>
    <w:rsid w:val="003C7D23"/>
    <w:rsid w:val="003C7DF4"/>
    <w:rsid w:val="003C7FBB"/>
    <w:rsid w:val="003D01AD"/>
    <w:rsid w:val="003D027D"/>
    <w:rsid w:val="003D040A"/>
    <w:rsid w:val="003D05DA"/>
    <w:rsid w:val="003D0727"/>
    <w:rsid w:val="003D0A5D"/>
    <w:rsid w:val="003D0BCE"/>
    <w:rsid w:val="003D0C79"/>
    <w:rsid w:val="003D0F76"/>
    <w:rsid w:val="003D113F"/>
    <w:rsid w:val="003D13DB"/>
    <w:rsid w:val="003D1E36"/>
    <w:rsid w:val="003D264C"/>
    <w:rsid w:val="003D2677"/>
    <w:rsid w:val="003D2776"/>
    <w:rsid w:val="003D2992"/>
    <w:rsid w:val="003D2F18"/>
    <w:rsid w:val="003D3015"/>
    <w:rsid w:val="003D3156"/>
    <w:rsid w:val="003D325A"/>
    <w:rsid w:val="003D3710"/>
    <w:rsid w:val="003D372C"/>
    <w:rsid w:val="003D374A"/>
    <w:rsid w:val="003D385A"/>
    <w:rsid w:val="003D38CE"/>
    <w:rsid w:val="003D397D"/>
    <w:rsid w:val="003D3AFD"/>
    <w:rsid w:val="003D3C14"/>
    <w:rsid w:val="003D3C23"/>
    <w:rsid w:val="003D3CEC"/>
    <w:rsid w:val="003D4141"/>
    <w:rsid w:val="003D4252"/>
    <w:rsid w:val="003D4382"/>
    <w:rsid w:val="003D449A"/>
    <w:rsid w:val="003D44C9"/>
    <w:rsid w:val="003D4752"/>
    <w:rsid w:val="003D4863"/>
    <w:rsid w:val="003D4A03"/>
    <w:rsid w:val="003D4D26"/>
    <w:rsid w:val="003D4DCF"/>
    <w:rsid w:val="003D55FE"/>
    <w:rsid w:val="003D5701"/>
    <w:rsid w:val="003D585D"/>
    <w:rsid w:val="003D5AAE"/>
    <w:rsid w:val="003D5AB8"/>
    <w:rsid w:val="003D5C9B"/>
    <w:rsid w:val="003D5D35"/>
    <w:rsid w:val="003D5E5E"/>
    <w:rsid w:val="003D6D4C"/>
    <w:rsid w:val="003D6DC5"/>
    <w:rsid w:val="003D7353"/>
    <w:rsid w:val="003D78E1"/>
    <w:rsid w:val="003D7D7D"/>
    <w:rsid w:val="003E01EA"/>
    <w:rsid w:val="003E02B7"/>
    <w:rsid w:val="003E0639"/>
    <w:rsid w:val="003E066A"/>
    <w:rsid w:val="003E08C8"/>
    <w:rsid w:val="003E08E6"/>
    <w:rsid w:val="003E0A3A"/>
    <w:rsid w:val="003E0A4B"/>
    <w:rsid w:val="003E0A71"/>
    <w:rsid w:val="003E0A83"/>
    <w:rsid w:val="003E0AB5"/>
    <w:rsid w:val="003E0C1C"/>
    <w:rsid w:val="003E0CA5"/>
    <w:rsid w:val="003E0CD5"/>
    <w:rsid w:val="003E0D6E"/>
    <w:rsid w:val="003E0E54"/>
    <w:rsid w:val="003E1196"/>
    <w:rsid w:val="003E1360"/>
    <w:rsid w:val="003E13F9"/>
    <w:rsid w:val="003E1609"/>
    <w:rsid w:val="003E176F"/>
    <w:rsid w:val="003E177E"/>
    <w:rsid w:val="003E19F8"/>
    <w:rsid w:val="003E1AB1"/>
    <w:rsid w:val="003E1D17"/>
    <w:rsid w:val="003E1D94"/>
    <w:rsid w:val="003E1E24"/>
    <w:rsid w:val="003E2357"/>
    <w:rsid w:val="003E24D3"/>
    <w:rsid w:val="003E2648"/>
    <w:rsid w:val="003E2695"/>
    <w:rsid w:val="003E2C40"/>
    <w:rsid w:val="003E2D34"/>
    <w:rsid w:val="003E2FA6"/>
    <w:rsid w:val="003E2FDF"/>
    <w:rsid w:val="003E308B"/>
    <w:rsid w:val="003E3461"/>
    <w:rsid w:val="003E36BF"/>
    <w:rsid w:val="003E3A7F"/>
    <w:rsid w:val="003E3DC5"/>
    <w:rsid w:val="003E3F63"/>
    <w:rsid w:val="003E3FF4"/>
    <w:rsid w:val="003E4576"/>
    <w:rsid w:val="003E46C7"/>
    <w:rsid w:val="003E4706"/>
    <w:rsid w:val="003E499E"/>
    <w:rsid w:val="003E4A4A"/>
    <w:rsid w:val="003E4C77"/>
    <w:rsid w:val="003E5190"/>
    <w:rsid w:val="003E57D5"/>
    <w:rsid w:val="003E5ABE"/>
    <w:rsid w:val="003E5ADC"/>
    <w:rsid w:val="003E637F"/>
    <w:rsid w:val="003E67B5"/>
    <w:rsid w:val="003E67FC"/>
    <w:rsid w:val="003E6A71"/>
    <w:rsid w:val="003E6A93"/>
    <w:rsid w:val="003E6D33"/>
    <w:rsid w:val="003E6DA3"/>
    <w:rsid w:val="003E712C"/>
    <w:rsid w:val="003E74EB"/>
    <w:rsid w:val="003E775F"/>
    <w:rsid w:val="003E781D"/>
    <w:rsid w:val="003E7937"/>
    <w:rsid w:val="003E7A44"/>
    <w:rsid w:val="003E7A55"/>
    <w:rsid w:val="003E7BDA"/>
    <w:rsid w:val="003F0015"/>
    <w:rsid w:val="003F03D7"/>
    <w:rsid w:val="003F099B"/>
    <w:rsid w:val="003F0A93"/>
    <w:rsid w:val="003F0B79"/>
    <w:rsid w:val="003F0BAD"/>
    <w:rsid w:val="003F0C1A"/>
    <w:rsid w:val="003F0CCE"/>
    <w:rsid w:val="003F0D67"/>
    <w:rsid w:val="003F0E15"/>
    <w:rsid w:val="003F10A3"/>
    <w:rsid w:val="003F115A"/>
    <w:rsid w:val="003F1447"/>
    <w:rsid w:val="003F1475"/>
    <w:rsid w:val="003F14AA"/>
    <w:rsid w:val="003F1523"/>
    <w:rsid w:val="003F15B3"/>
    <w:rsid w:val="003F15EE"/>
    <w:rsid w:val="003F162E"/>
    <w:rsid w:val="003F1780"/>
    <w:rsid w:val="003F17E0"/>
    <w:rsid w:val="003F1BA1"/>
    <w:rsid w:val="003F1C59"/>
    <w:rsid w:val="003F1CD7"/>
    <w:rsid w:val="003F20E0"/>
    <w:rsid w:val="003F23B4"/>
    <w:rsid w:val="003F2436"/>
    <w:rsid w:val="003F2640"/>
    <w:rsid w:val="003F2694"/>
    <w:rsid w:val="003F2704"/>
    <w:rsid w:val="003F286A"/>
    <w:rsid w:val="003F2B94"/>
    <w:rsid w:val="003F2BB6"/>
    <w:rsid w:val="003F2C81"/>
    <w:rsid w:val="003F2DA9"/>
    <w:rsid w:val="003F2F0C"/>
    <w:rsid w:val="003F31F8"/>
    <w:rsid w:val="003F3A79"/>
    <w:rsid w:val="003F3EF0"/>
    <w:rsid w:val="003F40FF"/>
    <w:rsid w:val="003F4135"/>
    <w:rsid w:val="003F4267"/>
    <w:rsid w:val="003F428B"/>
    <w:rsid w:val="003F445F"/>
    <w:rsid w:val="003F4752"/>
    <w:rsid w:val="003F4AD9"/>
    <w:rsid w:val="003F4B36"/>
    <w:rsid w:val="003F4EF6"/>
    <w:rsid w:val="003F530C"/>
    <w:rsid w:val="003F5512"/>
    <w:rsid w:val="003F58DD"/>
    <w:rsid w:val="003F6013"/>
    <w:rsid w:val="003F6186"/>
    <w:rsid w:val="003F641A"/>
    <w:rsid w:val="003F641E"/>
    <w:rsid w:val="003F658D"/>
    <w:rsid w:val="003F6631"/>
    <w:rsid w:val="003F689A"/>
    <w:rsid w:val="003F6B58"/>
    <w:rsid w:val="003F6BF7"/>
    <w:rsid w:val="003F6EA6"/>
    <w:rsid w:val="003F70CC"/>
    <w:rsid w:val="003F7183"/>
    <w:rsid w:val="003F79BA"/>
    <w:rsid w:val="003F7A08"/>
    <w:rsid w:val="003F7A42"/>
    <w:rsid w:val="003F7EC9"/>
    <w:rsid w:val="00400146"/>
    <w:rsid w:val="004003BF"/>
    <w:rsid w:val="00400469"/>
    <w:rsid w:val="00400696"/>
    <w:rsid w:val="00400888"/>
    <w:rsid w:val="00400AD5"/>
    <w:rsid w:val="00400C37"/>
    <w:rsid w:val="00400CE3"/>
    <w:rsid w:val="00400D7B"/>
    <w:rsid w:val="00400DF7"/>
    <w:rsid w:val="004011DC"/>
    <w:rsid w:val="0040137D"/>
    <w:rsid w:val="004016F2"/>
    <w:rsid w:val="004017E5"/>
    <w:rsid w:val="00401AD4"/>
    <w:rsid w:val="00401DFC"/>
    <w:rsid w:val="00401E8D"/>
    <w:rsid w:val="00401EFA"/>
    <w:rsid w:val="00401F9B"/>
    <w:rsid w:val="004022EB"/>
    <w:rsid w:val="004025B5"/>
    <w:rsid w:val="00402A1A"/>
    <w:rsid w:val="00402BC3"/>
    <w:rsid w:val="00402F16"/>
    <w:rsid w:val="00402F59"/>
    <w:rsid w:val="00402FFA"/>
    <w:rsid w:val="004031D7"/>
    <w:rsid w:val="00403228"/>
    <w:rsid w:val="004032BF"/>
    <w:rsid w:val="0040357B"/>
    <w:rsid w:val="00403870"/>
    <w:rsid w:val="00403C67"/>
    <w:rsid w:val="00403D12"/>
    <w:rsid w:val="00403D28"/>
    <w:rsid w:val="00403E20"/>
    <w:rsid w:val="00403EFE"/>
    <w:rsid w:val="0040435C"/>
    <w:rsid w:val="004045B2"/>
    <w:rsid w:val="004045B5"/>
    <w:rsid w:val="004046C8"/>
    <w:rsid w:val="0040488B"/>
    <w:rsid w:val="004049F2"/>
    <w:rsid w:val="00404A0A"/>
    <w:rsid w:val="00404C84"/>
    <w:rsid w:val="00404CDA"/>
    <w:rsid w:val="00404F5F"/>
    <w:rsid w:val="00405225"/>
    <w:rsid w:val="0040537A"/>
    <w:rsid w:val="0040574F"/>
    <w:rsid w:val="00405B51"/>
    <w:rsid w:val="00405E48"/>
    <w:rsid w:val="00405EBE"/>
    <w:rsid w:val="0040611C"/>
    <w:rsid w:val="0040669F"/>
    <w:rsid w:val="004066C9"/>
    <w:rsid w:val="004066FB"/>
    <w:rsid w:val="004066FF"/>
    <w:rsid w:val="00406997"/>
    <w:rsid w:val="004069C1"/>
    <w:rsid w:val="00406AE0"/>
    <w:rsid w:val="00406EFC"/>
    <w:rsid w:val="004072CA"/>
    <w:rsid w:val="004074BB"/>
    <w:rsid w:val="00407715"/>
    <w:rsid w:val="004078A7"/>
    <w:rsid w:val="00407D1D"/>
    <w:rsid w:val="00407DDC"/>
    <w:rsid w:val="00407E36"/>
    <w:rsid w:val="00410108"/>
    <w:rsid w:val="0041049C"/>
    <w:rsid w:val="00410505"/>
    <w:rsid w:val="004107BE"/>
    <w:rsid w:val="004107F3"/>
    <w:rsid w:val="0041095E"/>
    <w:rsid w:val="00410A63"/>
    <w:rsid w:val="00410B2C"/>
    <w:rsid w:val="00410BD0"/>
    <w:rsid w:val="00411147"/>
    <w:rsid w:val="00411306"/>
    <w:rsid w:val="00411331"/>
    <w:rsid w:val="00411398"/>
    <w:rsid w:val="004115B0"/>
    <w:rsid w:val="00411740"/>
    <w:rsid w:val="00411F87"/>
    <w:rsid w:val="00412310"/>
    <w:rsid w:val="004124F1"/>
    <w:rsid w:val="0041275B"/>
    <w:rsid w:val="00412A2C"/>
    <w:rsid w:val="00412A81"/>
    <w:rsid w:val="00412CB5"/>
    <w:rsid w:val="00412E69"/>
    <w:rsid w:val="00412F15"/>
    <w:rsid w:val="00413258"/>
    <w:rsid w:val="004134C4"/>
    <w:rsid w:val="00413640"/>
    <w:rsid w:val="004136EE"/>
    <w:rsid w:val="004136FE"/>
    <w:rsid w:val="0041387C"/>
    <w:rsid w:val="00413A14"/>
    <w:rsid w:val="00413A89"/>
    <w:rsid w:val="00413AD8"/>
    <w:rsid w:val="00413B1C"/>
    <w:rsid w:val="00413B54"/>
    <w:rsid w:val="00413BBA"/>
    <w:rsid w:val="00413D14"/>
    <w:rsid w:val="00413FF0"/>
    <w:rsid w:val="004147C4"/>
    <w:rsid w:val="00414865"/>
    <w:rsid w:val="00414893"/>
    <w:rsid w:val="004149C3"/>
    <w:rsid w:val="00414B8E"/>
    <w:rsid w:val="00414F4A"/>
    <w:rsid w:val="00415305"/>
    <w:rsid w:val="00415856"/>
    <w:rsid w:val="004159BE"/>
    <w:rsid w:val="00415F2A"/>
    <w:rsid w:val="004162F8"/>
    <w:rsid w:val="0041632C"/>
    <w:rsid w:val="0041649F"/>
    <w:rsid w:val="004165B5"/>
    <w:rsid w:val="0041663E"/>
    <w:rsid w:val="004167A3"/>
    <w:rsid w:val="004168C2"/>
    <w:rsid w:val="00416BDA"/>
    <w:rsid w:val="00416F38"/>
    <w:rsid w:val="00416FE0"/>
    <w:rsid w:val="004171DE"/>
    <w:rsid w:val="004171EA"/>
    <w:rsid w:val="00417621"/>
    <w:rsid w:val="00417647"/>
    <w:rsid w:val="004178D0"/>
    <w:rsid w:val="0041798B"/>
    <w:rsid w:val="00417F2C"/>
    <w:rsid w:val="00417F5F"/>
    <w:rsid w:val="00417FD7"/>
    <w:rsid w:val="0042036E"/>
    <w:rsid w:val="004206A1"/>
    <w:rsid w:val="00420C95"/>
    <w:rsid w:val="00420E93"/>
    <w:rsid w:val="00420FBE"/>
    <w:rsid w:val="00421005"/>
    <w:rsid w:val="00421283"/>
    <w:rsid w:val="00421626"/>
    <w:rsid w:val="00421AB2"/>
    <w:rsid w:val="00421C7B"/>
    <w:rsid w:val="00421D2D"/>
    <w:rsid w:val="00422054"/>
    <w:rsid w:val="004221BA"/>
    <w:rsid w:val="00422339"/>
    <w:rsid w:val="004223B1"/>
    <w:rsid w:val="004223EE"/>
    <w:rsid w:val="0042269D"/>
    <w:rsid w:val="004228A8"/>
    <w:rsid w:val="00422B6B"/>
    <w:rsid w:val="00422C02"/>
    <w:rsid w:val="00422C78"/>
    <w:rsid w:val="00422D57"/>
    <w:rsid w:val="00422DB6"/>
    <w:rsid w:val="00422DC5"/>
    <w:rsid w:val="004230A9"/>
    <w:rsid w:val="004230C9"/>
    <w:rsid w:val="00423150"/>
    <w:rsid w:val="004233A4"/>
    <w:rsid w:val="004234A9"/>
    <w:rsid w:val="004236F7"/>
    <w:rsid w:val="00423C2D"/>
    <w:rsid w:val="00423C7B"/>
    <w:rsid w:val="00423F8E"/>
    <w:rsid w:val="00423FDC"/>
    <w:rsid w:val="004240DE"/>
    <w:rsid w:val="004240F4"/>
    <w:rsid w:val="004241DB"/>
    <w:rsid w:val="00424368"/>
    <w:rsid w:val="0042453C"/>
    <w:rsid w:val="00424652"/>
    <w:rsid w:val="00424915"/>
    <w:rsid w:val="004251C7"/>
    <w:rsid w:val="004253D3"/>
    <w:rsid w:val="004254C0"/>
    <w:rsid w:val="004255A5"/>
    <w:rsid w:val="0042568C"/>
    <w:rsid w:val="004257C0"/>
    <w:rsid w:val="004258A0"/>
    <w:rsid w:val="0042596D"/>
    <w:rsid w:val="00425AE4"/>
    <w:rsid w:val="00425BE1"/>
    <w:rsid w:val="00425BF7"/>
    <w:rsid w:val="00425D91"/>
    <w:rsid w:val="00426018"/>
    <w:rsid w:val="004264B2"/>
    <w:rsid w:val="0042668A"/>
    <w:rsid w:val="0042673E"/>
    <w:rsid w:val="0042675C"/>
    <w:rsid w:val="0042677E"/>
    <w:rsid w:val="00426C96"/>
    <w:rsid w:val="00426D57"/>
    <w:rsid w:val="00426DF8"/>
    <w:rsid w:val="00426E02"/>
    <w:rsid w:val="00426E93"/>
    <w:rsid w:val="00426EB8"/>
    <w:rsid w:val="00427140"/>
    <w:rsid w:val="00427275"/>
    <w:rsid w:val="004272B0"/>
    <w:rsid w:val="004274F3"/>
    <w:rsid w:val="0042778C"/>
    <w:rsid w:val="00427AED"/>
    <w:rsid w:val="00427B20"/>
    <w:rsid w:val="00427EA8"/>
    <w:rsid w:val="00427F64"/>
    <w:rsid w:val="0043007C"/>
    <w:rsid w:val="00430111"/>
    <w:rsid w:val="004301BF"/>
    <w:rsid w:val="004301F9"/>
    <w:rsid w:val="004304E9"/>
    <w:rsid w:val="00430624"/>
    <w:rsid w:val="00430654"/>
    <w:rsid w:val="004308ED"/>
    <w:rsid w:val="0043095E"/>
    <w:rsid w:val="00430BDA"/>
    <w:rsid w:val="00430EAE"/>
    <w:rsid w:val="00430F3E"/>
    <w:rsid w:val="00431211"/>
    <w:rsid w:val="00431227"/>
    <w:rsid w:val="00431B51"/>
    <w:rsid w:val="00431BF2"/>
    <w:rsid w:val="00431C66"/>
    <w:rsid w:val="00431DA4"/>
    <w:rsid w:val="0043202D"/>
    <w:rsid w:val="00432091"/>
    <w:rsid w:val="0043236D"/>
    <w:rsid w:val="00432448"/>
    <w:rsid w:val="00432A95"/>
    <w:rsid w:val="00432AC9"/>
    <w:rsid w:val="00432FAE"/>
    <w:rsid w:val="0043316A"/>
    <w:rsid w:val="004335BD"/>
    <w:rsid w:val="00433915"/>
    <w:rsid w:val="00433BB7"/>
    <w:rsid w:val="00433CD9"/>
    <w:rsid w:val="00433E0B"/>
    <w:rsid w:val="004341D6"/>
    <w:rsid w:val="00434A65"/>
    <w:rsid w:val="00434D41"/>
    <w:rsid w:val="0043536D"/>
    <w:rsid w:val="004353EE"/>
    <w:rsid w:val="0043544A"/>
    <w:rsid w:val="004354B2"/>
    <w:rsid w:val="00435574"/>
    <w:rsid w:val="004358AE"/>
    <w:rsid w:val="00435D5F"/>
    <w:rsid w:val="0043610E"/>
    <w:rsid w:val="00436645"/>
    <w:rsid w:val="004367B8"/>
    <w:rsid w:val="00436DBF"/>
    <w:rsid w:val="00436DC9"/>
    <w:rsid w:val="00436EC3"/>
    <w:rsid w:val="00436F14"/>
    <w:rsid w:val="0043700D"/>
    <w:rsid w:val="00437212"/>
    <w:rsid w:val="00437273"/>
    <w:rsid w:val="004372F5"/>
    <w:rsid w:val="0043768C"/>
    <w:rsid w:val="004377CD"/>
    <w:rsid w:val="00437A50"/>
    <w:rsid w:val="00437EDE"/>
    <w:rsid w:val="004400B6"/>
    <w:rsid w:val="00440164"/>
    <w:rsid w:val="00440568"/>
    <w:rsid w:val="0044060A"/>
    <w:rsid w:val="00440A70"/>
    <w:rsid w:val="00440AAD"/>
    <w:rsid w:val="00440D83"/>
    <w:rsid w:val="00440DB8"/>
    <w:rsid w:val="00440F81"/>
    <w:rsid w:val="004410B1"/>
    <w:rsid w:val="004412FB"/>
    <w:rsid w:val="004414F5"/>
    <w:rsid w:val="00441521"/>
    <w:rsid w:val="004416CB"/>
    <w:rsid w:val="004417FD"/>
    <w:rsid w:val="004418D6"/>
    <w:rsid w:val="004419E9"/>
    <w:rsid w:val="00441ACE"/>
    <w:rsid w:val="00441BB2"/>
    <w:rsid w:val="00441CF1"/>
    <w:rsid w:val="00441E01"/>
    <w:rsid w:val="00441E35"/>
    <w:rsid w:val="0044215C"/>
    <w:rsid w:val="004422F9"/>
    <w:rsid w:val="004423A7"/>
    <w:rsid w:val="00442560"/>
    <w:rsid w:val="00442D67"/>
    <w:rsid w:val="00442E17"/>
    <w:rsid w:val="004430F8"/>
    <w:rsid w:val="00443510"/>
    <w:rsid w:val="00443683"/>
    <w:rsid w:val="004438DF"/>
    <w:rsid w:val="00443996"/>
    <w:rsid w:val="00443BD2"/>
    <w:rsid w:val="00443BE6"/>
    <w:rsid w:val="00444298"/>
    <w:rsid w:val="004446E3"/>
    <w:rsid w:val="00444726"/>
    <w:rsid w:val="0044481D"/>
    <w:rsid w:val="0044481E"/>
    <w:rsid w:val="00444D75"/>
    <w:rsid w:val="00444EB5"/>
    <w:rsid w:val="00444FCE"/>
    <w:rsid w:val="004450C1"/>
    <w:rsid w:val="00445259"/>
    <w:rsid w:val="0044535F"/>
    <w:rsid w:val="004453E3"/>
    <w:rsid w:val="0044582A"/>
    <w:rsid w:val="00446383"/>
    <w:rsid w:val="004464D7"/>
    <w:rsid w:val="004464FD"/>
    <w:rsid w:val="00446682"/>
    <w:rsid w:val="0044698D"/>
    <w:rsid w:val="00446A32"/>
    <w:rsid w:val="00446B20"/>
    <w:rsid w:val="00446D8D"/>
    <w:rsid w:val="00446DBD"/>
    <w:rsid w:val="00446FA8"/>
    <w:rsid w:val="00446FE2"/>
    <w:rsid w:val="00447005"/>
    <w:rsid w:val="004471AC"/>
    <w:rsid w:val="004477B8"/>
    <w:rsid w:val="00447855"/>
    <w:rsid w:val="00447888"/>
    <w:rsid w:val="004479DE"/>
    <w:rsid w:val="00447A5C"/>
    <w:rsid w:val="00447DEE"/>
    <w:rsid w:val="00447FDB"/>
    <w:rsid w:val="00450084"/>
    <w:rsid w:val="00450247"/>
    <w:rsid w:val="00450506"/>
    <w:rsid w:val="0045061F"/>
    <w:rsid w:val="0045097D"/>
    <w:rsid w:val="004509E7"/>
    <w:rsid w:val="00450DC4"/>
    <w:rsid w:val="004510A8"/>
    <w:rsid w:val="004511F7"/>
    <w:rsid w:val="004513F7"/>
    <w:rsid w:val="00451495"/>
    <w:rsid w:val="00451574"/>
    <w:rsid w:val="004515C6"/>
    <w:rsid w:val="004515D4"/>
    <w:rsid w:val="00451612"/>
    <w:rsid w:val="00451670"/>
    <w:rsid w:val="004519C0"/>
    <w:rsid w:val="004519D8"/>
    <w:rsid w:val="00451BC8"/>
    <w:rsid w:val="00451E24"/>
    <w:rsid w:val="00452261"/>
    <w:rsid w:val="00452495"/>
    <w:rsid w:val="0045249A"/>
    <w:rsid w:val="0045267F"/>
    <w:rsid w:val="0045273D"/>
    <w:rsid w:val="00452925"/>
    <w:rsid w:val="00452CF5"/>
    <w:rsid w:val="00452DA5"/>
    <w:rsid w:val="004531E6"/>
    <w:rsid w:val="00453361"/>
    <w:rsid w:val="0045354F"/>
    <w:rsid w:val="00453563"/>
    <w:rsid w:val="004536F4"/>
    <w:rsid w:val="00453829"/>
    <w:rsid w:val="00453972"/>
    <w:rsid w:val="00453B4D"/>
    <w:rsid w:val="00453BD1"/>
    <w:rsid w:val="00453CB2"/>
    <w:rsid w:val="00454104"/>
    <w:rsid w:val="004543AE"/>
    <w:rsid w:val="0045455D"/>
    <w:rsid w:val="004547BB"/>
    <w:rsid w:val="00454868"/>
    <w:rsid w:val="004548E3"/>
    <w:rsid w:val="00454912"/>
    <w:rsid w:val="004549A1"/>
    <w:rsid w:val="00454A4B"/>
    <w:rsid w:val="00454B23"/>
    <w:rsid w:val="00454FE1"/>
    <w:rsid w:val="0045500C"/>
    <w:rsid w:val="0045505D"/>
    <w:rsid w:val="00455105"/>
    <w:rsid w:val="0045595F"/>
    <w:rsid w:val="00455B76"/>
    <w:rsid w:val="00455BE0"/>
    <w:rsid w:val="00455C8E"/>
    <w:rsid w:val="00455D2F"/>
    <w:rsid w:val="00455D90"/>
    <w:rsid w:val="004562A7"/>
    <w:rsid w:val="00456895"/>
    <w:rsid w:val="00456BFC"/>
    <w:rsid w:val="00456FA1"/>
    <w:rsid w:val="00457017"/>
    <w:rsid w:val="0045727C"/>
    <w:rsid w:val="004579BD"/>
    <w:rsid w:val="00457C1A"/>
    <w:rsid w:val="00457D77"/>
    <w:rsid w:val="00457F3B"/>
    <w:rsid w:val="00457FEC"/>
    <w:rsid w:val="0046034A"/>
    <w:rsid w:val="00460377"/>
    <w:rsid w:val="0046050B"/>
    <w:rsid w:val="004606B6"/>
    <w:rsid w:val="004606DC"/>
    <w:rsid w:val="00460A1B"/>
    <w:rsid w:val="00460D73"/>
    <w:rsid w:val="00461144"/>
    <w:rsid w:val="0046133F"/>
    <w:rsid w:val="0046143B"/>
    <w:rsid w:val="00461500"/>
    <w:rsid w:val="00461819"/>
    <w:rsid w:val="00461AF4"/>
    <w:rsid w:val="00461C2D"/>
    <w:rsid w:val="00461E77"/>
    <w:rsid w:val="00461E7E"/>
    <w:rsid w:val="00461F45"/>
    <w:rsid w:val="00461F9B"/>
    <w:rsid w:val="00462222"/>
    <w:rsid w:val="00462A2F"/>
    <w:rsid w:val="00462C32"/>
    <w:rsid w:val="00462C8B"/>
    <w:rsid w:val="0046302F"/>
    <w:rsid w:val="00463395"/>
    <w:rsid w:val="00463408"/>
    <w:rsid w:val="004637E3"/>
    <w:rsid w:val="004639CB"/>
    <w:rsid w:val="00463AFF"/>
    <w:rsid w:val="00463C54"/>
    <w:rsid w:val="00463CE0"/>
    <w:rsid w:val="00463EA8"/>
    <w:rsid w:val="00463F46"/>
    <w:rsid w:val="00463FB8"/>
    <w:rsid w:val="004641BD"/>
    <w:rsid w:val="0046438C"/>
    <w:rsid w:val="0046486A"/>
    <w:rsid w:val="00464977"/>
    <w:rsid w:val="004649DA"/>
    <w:rsid w:val="00464BFF"/>
    <w:rsid w:val="00464C86"/>
    <w:rsid w:val="00464E1C"/>
    <w:rsid w:val="00465071"/>
    <w:rsid w:val="004650A8"/>
    <w:rsid w:val="004650C5"/>
    <w:rsid w:val="00465274"/>
    <w:rsid w:val="00465465"/>
    <w:rsid w:val="00465582"/>
    <w:rsid w:val="00465A10"/>
    <w:rsid w:val="00465E5E"/>
    <w:rsid w:val="00466259"/>
    <w:rsid w:val="00466960"/>
    <w:rsid w:val="00466A5C"/>
    <w:rsid w:val="00467109"/>
    <w:rsid w:val="00467218"/>
    <w:rsid w:val="004672DD"/>
    <w:rsid w:val="00467648"/>
    <w:rsid w:val="0046780B"/>
    <w:rsid w:val="00467847"/>
    <w:rsid w:val="00467B44"/>
    <w:rsid w:val="00467B53"/>
    <w:rsid w:val="00467C53"/>
    <w:rsid w:val="00467CCC"/>
    <w:rsid w:val="00470217"/>
    <w:rsid w:val="00470571"/>
    <w:rsid w:val="00470721"/>
    <w:rsid w:val="00470752"/>
    <w:rsid w:val="00470834"/>
    <w:rsid w:val="00470DB9"/>
    <w:rsid w:val="00470DCF"/>
    <w:rsid w:val="00470E66"/>
    <w:rsid w:val="00470F93"/>
    <w:rsid w:val="004710C8"/>
    <w:rsid w:val="00471204"/>
    <w:rsid w:val="00471418"/>
    <w:rsid w:val="00471499"/>
    <w:rsid w:val="004715C1"/>
    <w:rsid w:val="00471870"/>
    <w:rsid w:val="004718C1"/>
    <w:rsid w:val="004718FF"/>
    <w:rsid w:val="00471948"/>
    <w:rsid w:val="00471A9A"/>
    <w:rsid w:val="00471C9D"/>
    <w:rsid w:val="00471FE7"/>
    <w:rsid w:val="004724FF"/>
    <w:rsid w:val="004726BC"/>
    <w:rsid w:val="004726C4"/>
    <w:rsid w:val="00472793"/>
    <w:rsid w:val="0047281B"/>
    <w:rsid w:val="0047294C"/>
    <w:rsid w:val="00472BC9"/>
    <w:rsid w:val="00472F76"/>
    <w:rsid w:val="00472FD1"/>
    <w:rsid w:val="00472FEA"/>
    <w:rsid w:val="00473220"/>
    <w:rsid w:val="0047359C"/>
    <w:rsid w:val="00473B1E"/>
    <w:rsid w:val="00473C03"/>
    <w:rsid w:val="0047413B"/>
    <w:rsid w:val="004742F2"/>
    <w:rsid w:val="004743CC"/>
    <w:rsid w:val="0047460C"/>
    <w:rsid w:val="00474B35"/>
    <w:rsid w:val="00474FAA"/>
    <w:rsid w:val="00475012"/>
    <w:rsid w:val="004754E6"/>
    <w:rsid w:val="004755B9"/>
    <w:rsid w:val="00475870"/>
    <w:rsid w:val="00475923"/>
    <w:rsid w:val="00475954"/>
    <w:rsid w:val="00475CCE"/>
    <w:rsid w:val="00475CEE"/>
    <w:rsid w:val="00475EDC"/>
    <w:rsid w:val="00476207"/>
    <w:rsid w:val="00476362"/>
    <w:rsid w:val="00476436"/>
    <w:rsid w:val="00476636"/>
    <w:rsid w:val="00476732"/>
    <w:rsid w:val="00476768"/>
    <w:rsid w:val="004768F8"/>
    <w:rsid w:val="00477004"/>
    <w:rsid w:val="00477169"/>
    <w:rsid w:val="0047733B"/>
    <w:rsid w:val="00477C13"/>
    <w:rsid w:val="00477CFF"/>
    <w:rsid w:val="00477F21"/>
    <w:rsid w:val="00477FB0"/>
    <w:rsid w:val="00480227"/>
    <w:rsid w:val="00480690"/>
    <w:rsid w:val="004807FD"/>
    <w:rsid w:val="00480ABE"/>
    <w:rsid w:val="00480D96"/>
    <w:rsid w:val="004810CD"/>
    <w:rsid w:val="00481261"/>
    <w:rsid w:val="00481609"/>
    <w:rsid w:val="00481613"/>
    <w:rsid w:val="00481710"/>
    <w:rsid w:val="004817F9"/>
    <w:rsid w:val="00481997"/>
    <w:rsid w:val="00481E1D"/>
    <w:rsid w:val="00481EDB"/>
    <w:rsid w:val="0048237B"/>
    <w:rsid w:val="004825C3"/>
    <w:rsid w:val="004826B8"/>
    <w:rsid w:val="00482724"/>
    <w:rsid w:val="00482816"/>
    <w:rsid w:val="00482B56"/>
    <w:rsid w:val="00482CC8"/>
    <w:rsid w:val="00482D75"/>
    <w:rsid w:val="0048305F"/>
    <w:rsid w:val="00483100"/>
    <w:rsid w:val="0048346A"/>
    <w:rsid w:val="00483509"/>
    <w:rsid w:val="0048405C"/>
    <w:rsid w:val="0048446D"/>
    <w:rsid w:val="00484A77"/>
    <w:rsid w:val="00484CA7"/>
    <w:rsid w:val="00484DB0"/>
    <w:rsid w:val="00484F39"/>
    <w:rsid w:val="00484F83"/>
    <w:rsid w:val="00485052"/>
    <w:rsid w:val="0048541C"/>
    <w:rsid w:val="004854A2"/>
    <w:rsid w:val="00485701"/>
    <w:rsid w:val="004857C5"/>
    <w:rsid w:val="0048592E"/>
    <w:rsid w:val="004859A8"/>
    <w:rsid w:val="00485D49"/>
    <w:rsid w:val="00485E99"/>
    <w:rsid w:val="0048632A"/>
    <w:rsid w:val="004865BE"/>
    <w:rsid w:val="004865E0"/>
    <w:rsid w:val="00486788"/>
    <w:rsid w:val="00486873"/>
    <w:rsid w:val="004869E9"/>
    <w:rsid w:val="00486EC7"/>
    <w:rsid w:val="0048707A"/>
    <w:rsid w:val="00487160"/>
    <w:rsid w:val="00487174"/>
    <w:rsid w:val="00487A20"/>
    <w:rsid w:val="00487A4E"/>
    <w:rsid w:val="00487D7C"/>
    <w:rsid w:val="0049035F"/>
    <w:rsid w:val="00490363"/>
    <w:rsid w:val="0049037D"/>
    <w:rsid w:val="004904F9"/>
    <w:rsid w:val="004906D8"/>
    <w:rsid w:val="004907D9"/>
    <w:rsid w:val="004908E6"/>
    <w:rsid w:val="00490D49"/>
    <w:rsid w:val="00490D8B"/>
    <w:rsid w:val="00490E03"/>
    <w:rsid w:val="00490E54"/>
    <w:rsid w:val="00490EEB"/>
    <w:rsid w:val="00490F8E"/>
    <w:rsid w:val="0049129E"/>
    <w:rsid w:val="00491350"/>
    <w:rsid w:val="004916FB"/>
    <w:rsid w:val="00491D47"/>
    <w:rsid w:val="0049211F"/>
    <w:rsid w:val="0049266E"/>
    <w:rsid w:val="004928F1"/>
    <w:rsid w:val="004929D8"/>
    <w:rsid w:val="00492C39"/>
    <w:rsid w:val="00492F80"/>
    <w:rsid w:val="00492FD7"/>
    <w:rsid w:val="0049311C"/>
    <w:rsid w:val="00493456"/>
    <w:rsid w:val="00493745"/>
    <w:rsid w:val="00493D60"/>
    <w:rsid w:val="004940F0"/>
    <w:rsid w:val="00494195"/>
    <w:rsid w:val="00494440"/>
    <w:rsid w:val="004944CC"/>
    <w:rsid w:val="0049455D"/>
    <w:rsid w:val="00494687"/>
    <w:rsid w:val="00494B14"/>
    <w:rsid w:val="00494C79"/>
    <w:rsid w:val="004951E3"/>
    <w:rsid w:val="0049524D"/>
    <w:rsid w:val="00495259"/>
    <w:rsid w:val="004953FF"/>
    <w:rsid w:val="00495413"/>
    <w:rsid w:val="0049585E"/>
    <w:rsid w:val="00495AF1"/>
    <w:rsid w:val="00495B16"/>
    <w:rsid w:val="00495EAD"/>
    <w:rsid w:val="00495EDF"/>
    <w:rsid w:val="00495FC2"/>
    <w:rsid w:val="00495FDE"/>
    <w:rsid w:val="004964E0"/>
    <w:rsid w:val="0049653C"/>
    <w:rsid w:val="0049658E"/>
    <w:rsid w:val="00496670"/>
    <w:rsid w:val="004968AC"/>
    <w:rsid w:val="004968B0"/>
    <w:rsid w:val="00496CB9"/>
    <w:rsid w:val="00496EB5"/>
    <w:rsid w:val="00497912"/>
    <w:rsid w:val="00497A14"/>
    <w:rsid w:val="00497AD9"/>
    <w:rsid w:val="004A011E"/>
    <w:rsid w:val="004A02D2"/>
    <w:rsid w:val="004A0330"/>
    <w:rsid w:val="004A036A"/>
    <w:rsid w:val="004A0947"/>
    <w:rsid w:val="004A0DD0"/>
    <w:rsid w:val="004A0F2A"/>
    <w:rsid w:val="004A0FF1"/>
    <w:rsid w:val="004A1366"/>
    <w:rsid w:val="004A151E"/>
    <w:rsid w:val="004A177D"/>
    <w:rsid w:val="004A1838"/>
    <w:rsid w:val="004A1BF0"/>
    <w:rsid w:val="004A1CCD"/>
    <w:rsid w:val="004A1E24"/>
    <w:rsid w:val="004A1F8D"/>
    <w:rsid w:val="004A2102"/>
    <w:rsid w:val="004A21AB"/>
    <w:rsid w:val="004A21DE"/>
    <w:rsid w:val="004A22F3"/>
    <w:rsid w:val="004A2601"/>
    <w:rsid w:val="004A284C"/>
    <w:rsid w:val="004A28AC"/>
    <w:rsid w:val="004A2A1D"/>
    <w:rsid w:val="004A2C9A"/>
    <w:rsid w:val="004A2DB1"/>
    <w:rsid w:val="004A2FB6"/>
    <w:rsid w:val="004A313A"/>
    <w:rsid w:val="004A31F7"/>
    <w:rsid w:val="004A3255"/>
    <w:rsid w:val="004A32DF"/>
    <w:rsid w:val="004A37AE"/>
    <w:rsid w:val="004A38F0"/>
    <w:rsid w:val="004A39E3"/>
    <w:rsid w:val="004A3B18"/>
    <w:rsid w:val="004A3D29"/>
    <w:rsid w:val="004A4174"/>
    <w:rsid w:val="004A4269"/>
    <w:rsid w:val="004A46A6"/>
    <w:rsid w:val="004A46D5"/>
    <w:rsid w:val="004A47C0"/>
    <w:rsid w:val="004A4808"/>
    <w:rsid w:val="004A4863"/>
    <w:rsid w:val="004A4911"/>
    <w:rsid w:val="004A4B51"/>
    <w:rsid w:val="004A4B90"/>
    <w:rsid w:val="004A4C79"/>
    <w:rsid w:val="004A4CC9"/>
    <w:rsid w:val="004A4D34"/>
    <w:rsid w:val="004A4DB6"/>
    <w:rsid w:val="004A54EB"/>
    <w:rsid w:val="004A5BC7"/>
    <w:rsid w:val="004A5C6E"/>
    <w:rsid w:val="004A5E9B"/>
    <w:rsid w:val="004A5FAA"/>
    <w:rsid w:val="004A613C"/>
    <w:rsid w:val="004A61D2"/>
    <w:rsid w:val="004A6330"/>
    <w:rsid w:val="004A6458"/>
    <w:rsid w:val="004A66C1"/>
    <w:rsid w:val="004A6E38"/>
    <w:rsid w:val="004A704E"/>
    <w:rsid w:val="004A7633"/>
    <w:rsid w:val="004A76C2"/>
    <w:rsid w:val="004B02EA"/>
    <w:rsid w:val="004B03BF"/>
    <w:rsid w:val="004B03E4"/>
    <w:rsid w:val="004B04F4"/>
    <w:rsid w:val="004B087A"/>
    <w:rsid w:val="004B09DC"/>
    <w:rsid w:val="004B0A4B"/>
    <w:rsid w:val="004B0C00"/>
    <w:rsid w:val="004B10BD"/>
    <w:rsid w:val="004B10E2"/>
    <w:rsid w:val="004B12FD"/>
    <w:rsid w:val="004B139A"/>
    <w:rsid w:val="004B173F"/>
    <w:rsid w:val="004B1934"/>
    <w:rsid w:val="004B1ADE"/>
    <w:rsid w:val="004B1C33"/>
    <w:rsid w:val="004B1CF0"/>
    <w:rsid w:val="004B2250"/>
    <w:rsid w:val="004B255B"/>
    <w:rsid w:val="004B2A4E"/>
    <w:rsid w:val="004B30BD"/>
    <w:rsid w:val="004B31C7"/>
    <w:rsid w:val="004B3496"/>
    <w:rsid w:val="004B3518"/>
    <w:rsid w:val="004B3538"/>
    <w:rsid w:val="004B37BB"/>
    <w:rsid w:val="004B3B91"/>
    <w:rsid w:val="004B3BCC"/>
    <w:rsid w:val="004B3D3A"/>
    <w:rsid w:val="004B3D92"/>
    <w:rsid w:val="004B3F7C"/>
    <w:rsid w:val="004B43BD"/>
    <w:rsid w:val="004B452D"/>
    <w:rsid w:val="004B458B"/>
    <w:rsid w:val="004B49DF"/>
    <w:rsid w:val="004B4D3F"/>
    <w:rsid w:val="004B4EDE"/>
    <w:rsid w:val="004B52A5"/>
    <w:rsid w:val="004B5384"/>
    <w:rsid w:val="004B571E"/>
    <w:rsid w:val="004B5967"/>
    <w:rsid w:val="004B5AD7"/>
    <w:rsid w:val="004B5C84"/>
    <w:rsid w:val="004B5DF4"/>
    <w:rsid w:val="004B5E08"/>
    <w:rsid w:val="004B5F00"/>
    <w:rsid w:val="004B5FC3"/>
    <w:rsid w:val="004B622C"/>
    <w:rsid w:val="004B677A"/>
    <w:rsid w:val="004B67FE"/>
    <w:rsid w:val="004B6DC9"/>
    <w:rsid w:val="004B6E93"/>
    <w:rsid w:val="004B6FE2"/>
    <w:rsid w:val="004B729C"/>
    <w:rsid w:val="004B72E6"/>
    <w:rsid w:val="004B75FD"/>
    <w:rsid w:val="004B7653"/>
    <w:rsid w:val="004B76EC"/>
    <w:rsid w:val="004B7849"/>
    <w:rsid w:val="004B7D47"/>
    <w:rsid w:val="004B7DF4"/>
    <w:rsid w:val="004B7E51"/>
    <w:rsid w:val="004B7EDB"/>
    <w:rsid w:val="004C0000"/>
    <w:rsid w:val="004C004A"/>
    <w:rsid w:val="004C0098"/>
    <w:rsid w:val="004C063E"/>
    <w:rsid w:val="004C0885"/>
    <w:rsid w:val="004C0972"/>
    <w:rsid w:val="004C0B95"/>
    <w:rsid w:val="004C0C2E"/>
    <w:rsid w:val="004C0DEA"/>
    <w:rsid w:val="004C1083"/>
    <w:rsid w:val="004C1346"/>
    <w:rsid w:val="004C1556"/>
    <w:rsid w:val="004C1653"/>
    <w:rsid w:val="004C17B2"/>
    <w:rsid w:val="004C1916"/>
    <w:rsid w:val="004C19CC"/>
    <w:rsid w:val="004C1A9B"/>
    <w:rsid w:val="004C1B17"/>
    <w:rsid w:val="004C1B3C"/>
    <w:rsid w:val="004C1B7B"/>
    <w:rsid w:val="004C1C55"/>
    <w:rsid w:val="004C21F9"/>
    <w:rsid w:val="004C2256"/>
    <w:rsid w:val="004C2416"/>
    <w:rsid w:val="004C24C1"/>
    <w:rsid w:val="004C30B5"/>
    <w:rsid w:val="004C31F7"/>
    <w:rsid w:val="004C328E"/>
    <w:rsid w:val="004C33AC"/>
    <w:rsid w:val="004C34FE"/>
    <w:rsid w:val="004C3592"/>
    <w:rsid w:val="004C37B0"/>
    <w:rsid w:val="004C389F"/>
    <w:rsid w:val="004C39EA"/>
    <w:rsid w:val="004C3A19"/>
    <w:rsid w:val="004C3A73"/>
    <w:rsid w:val="004C3A74"/>
    <w:rsid w:val="004C3E21"/>
    <w:rsid w:val="004C403A"/>
    <w:rsid w:val="004C412E"/>
    <w:rsid w:val="004C42C8"/>
    <w:rsid w:val="004C436A"/>
    <w:rsid w:val="004C4493"/>
    <w:rsid w:val="004C44F9"/>
    <w:rsid w:val="004C462C"/>
    <w:rsid w:val="004C481C"/>
    <w:rsid w:val="004C49DD"/>
    <w:rsid w:val="004C4B9C"/>
    <w:rsid w:val="004C5143"/>
    <w:rsid w:val="004C518B"/>
    <w:rsid w:val="004C51B2"/>
    <w:rsid w:val="004C5246"/>
    <w:rsid w:val="004C5247"/>
    <w:rsid w:val="004C5A81"/>
    <w:rsid w:val="004C5D48"/>
    <w:rsid w:val="004C5F64"/>
    <w:rsid w:val="004C6717"/>
    <w:rsid w:val="004C6856"/>
    <w:rsid w:val="004C6978"/>
    <w:rsid w:val="004C698B"/>
    <w:rsid w:val="004C6C3C"/>
    <w:rsid w:val="004C6C98"/>
    <w:rsid w:val="004C7019"/>
    <w:rsid w:val="004C7175"/>
    <w:rsid w:val="004C7586"/>
    <w:rsid w:val="004C75A8"/>
    <w:rsid w:val="004C781D"/>
    <w:rsid w:val="004C79C3"/>
    <w:rsid w:val="004C7A2C"/>
    <w:rsid w:val="004C7AB2"/>
    <w:rsid w:val="004C7E11"/>
    <w:rsid w:val="004C7F61"/>
    <w:rsid w:val="004D0012"/>
    <w:rsid w:val="004D008B"/>
    <w:rsid w:val="004D00E1"/>
    <w:rsid w:val="004D0158"/>
    <w:rsid w:val="004D01D2"/>
    <w:rsid w:val="004D03F9"/>
    <w:rsid w:val="004D0D1B"/>
    <w:rsid w:val="004D0EB4"/>
    <w:rsid w:val="004D0FEE"/>
    <w:rsid w:val="004D1039"/>
    <w:rsid w:val="004D1421"/>
    <w:rsid w:val="004D14F7"/>
    <w:rsid w:val="004D1502"/>
    <w:rsid w:val="004D18E8"/>
    <w:rsid w:val="004D197D"/>
    <w:rsid w:val="004D19A9"/>
    <w:rsid w:val="004D1AD0"/>
    <w:rsid w:val="004D1CF6"/>
    <w:rsid w:val="004D1D2A"/>
    <w:rsid w:val="004D1D40"/>
    <w:rsid w:val="004D1F66"/>
    <w:rsid w:val="004D1F84"/>
    <w:rsid w:val="004D1FBA"/>
    <w:rsid w:val="004D2240"/>
    <w:rsid w:val="004D25FD"/>
    <w:rsid w:val="004D265E"/>
    <w:rsid w:val="004D29A1"/>
    <w:rsid w:val="004D304F"/>
    <w:rsid w:val="004D3498"/>
    <w:rsid w:val="004D34D9"/>
    <w:rsid w:val="004D3617"/>
    <w:rsid w:val="004D3825"/>
    <w:rsid w:val="004D3B3A"/>
    <w:rsid w:val="004D3C30"/>
    <w:rsid w:val="004D3EF0"/>
    <w:rsid w:val="004D4760"/>
    <w:rsid w:val="004D4822"/>
    <w:rsid w:val="004D4904"/>
    <w:rsid w:val="004D49CD"/>
    <w:rsid w:val="004D4A0C"/>
    <w:rsid w:val="004D4B07"/>
    <w:rsid w:val="004D52EC"/>
    <w:rsid w:val="004D54AD"/>
    <w:rsid w:val="004D5508"/>
    <w:rsid w:val="004D56C6"/>
    <w:rsid w:val="004D59C6"/>
    <w:rsid w:val="004D5EF3"/>
    <w:rsid w:val="004D5FC9"/>
    <w:rsid w:val="004D61E3"/>
    <w:rsid w:val="004D62E1"/>
    <w:rsid w:val="004D646F"/>
    <w:rsid w:val="004D648D"/>
    <w:rsid w:val="004D657A"/>
    <w:rsid w:val="004D65C1"/>
    <w:rsid w:val="004D661F"/>
    <w:rsid w:val="004D666D"/>
    <w:rsid w:val="004D67F1"/>
    <w:rsid w:val="004D6AE0"/>
    <w:rsid w:val="004D6DA1"/>
    <w:rsid w:val="004D6E56"/>
    <w:rsid w:val="004D7295"/>
    <w:rsid w:val="004D737B"/>
    <w:rsid w:val="004D75EC"/>
    <w:rsid w:val="004D7735"/>
    <w:rsid w:val="004D7784"/>
    <w:rsid w:val="004D77CA"/>
    <w:rsid w:val="004D78F2"/>
    <w:rsid w:val="004D7934"/>
    <w:rsid w:val="004E05B9"/>
    <w:rsid w:val="004E0A8C"/>
    <w:rsid w:val="004E0C71"/>
    <w:rsid w:val="004E0D41"/>
    <w:rsid w:val="004E0DCA"/>
    <w:rsid w:val="004E121C"/>
    <w:rsid w:val="004E1241"/>
    <w:rsid w:val="004E158F"/>
    <w:rsid w:val="004E1823"/>
    <w:rsid w:val="004E199F"/>
    <w:rsid w:val="004E1A13"/>
    <w:rsid w:val="004E1A42"/>
    <w:rsid w:val="004E1CA9"/>
    <w:rsid w:val="004E1DBE"/>
    <w:rsid w:val="004E1E00"/>
    <w:rsid w:val="004E1ECA"/>
    <w:rsid w:val="004E1F34"/>
    <w:rsid w:val="004E1F88"/>
    <w:rsid w:val="004E2032"/>
    <w:rsid w:val="004E2080"/>
    <w:rsid w:val="004E21D4"/>
    <w:rsid w:val="004E24C9"/>
    <w:rsid w:val="004E2504"/>
    <w:rsid w:val="004E27A1"/>
    <w:rsid w:val="004E27E4"/>
    <w:rsid w:val="004E2858"/>
    <w:rsid w:val="004E28DC"/>
    <w:rsid w:val="004E2BA9"/>
    <w:rsid w:val="004E2CE4"/>
    <w:rsid w:val="004E2D97"/>
    <w:rsid w:val="004E307B"/>
    <w:rsid w:val="004E3175"/>
    <w:rsid w:val="004E32DD"/>
    <w:rsid w:val="004E34C3"/>
    <w:rsid w:val="004E3724"/>
    <w:rsid w:val="004E3824"/>
    <w:rsid w:val="004E3ADE"/>
    <w:rsid w:val="004E3B5E"/>
    <w:rsid w:val="004E3E51"/>
    <w:rsid w:val="004E3FD3"/>
    <w:rsid w:val="004E4060"/>
    <w:rsid w:val="004E45EE"/>
    <w:rsid w:val="004E4A06"/>
    <w:rsid w:val="004E4CFC"/>
    <w:rsid w:val="004E4DAC"/>
    <w:rsid w:val="004E4DD7"/>
    <w:rsid w:val="004E4EC2"/>
    <w:rsid w:val="004E4F8D"/>
    <w:rsid w:val="004E5846"/>
    <w:rsid w:val="004E5853"/>
    <w:rsid w:val="004E589E"/>
    <w:rsid w:val="004E59D6"/>
    <w:rsid w:val="004E5C2D"/>
    <w:rsid w:val="004E5D52"/>
    <w:rsid w:val="004E5DEE"/>
    <w:rsid w:val="004E6006"/>
    <w:rsid w:val="004E60E6"/>
    <w:rsid w:val="004E63B6"/>
    <w:rsid w:val="004E6531"/>
    <w:rsid w:val="004E67AA"/>
    <w:rsid w:val="004E67E5"/>
    <w:rsid w:val="004E697B"/>
    <w:rsid w:val="004E6AF1"/>
    <w:rsid w:val="004E6CC1"/>
    <w:rsid w:val="004E6F2D"/>
    <w:rsid w:val="004E6F6A"/>
    <w:rsid w:val="004E7004"/>
    <w:rsid w:val="004E71E1"/>
    <w:rsid w:val="004E7B6F"/>
    <w:rsid w:val="004E7BA4"/>
    <w:rsid w:val="004E7D5B"/>
    <w:rsid w:val="004E7D6C"/>
    <w:rsid w:val="004E7D84"/>
    <w:rsid w:val="004F037C"/>
    <w:rsid w:val="004F0DF5"/>
    <w:rsid w:val="004F11E6"/>
    <w:rsid w:val="004F1204"/>
    <w:rsid w:val="004F127E"/>
    <w:rsid w:val="004F1563"/>
    <w:rsid w:val="004F1BAA"/>
    <w:rsid w:val="004F1D40"/>
    <w:rsid w:val="004F1D7D"/>
    <w:rsid w:val="004F1DAD"/>
    <w:rsid w:val="004F1DB3"/>
    <w:rsid w:val="004F1E48"/>
    <w:rsid w:val="004F2060"/>
    <w:rsid w:val="004F21A7"/>
    <w:rsid w:val="004F21CB"/>
    <w:rsid w:val="004F24E1"/>
    <w:rsid w:val="004F2585"/>
    <w:rsid w:val="004F268D"/>
    <w:rsid w:val="004F2814"/>
    <w:rsid w:val="004F2B4A"/>
    <w:rsid w:val="004F3177"/>
    <w:rsid w:val="004F345C"/>
    <w:rsid w:val="004F351B"/>
    <w:rsid w:val="004F3840"/>
    <w:rsid w:val="004F3962"/>
    <w:rsid w:val="004F41B7"/>
    <w:rsid w:val="004F41DA"/>
    <w:rsid w:val="004F448C"/>
    <w:rsid w:val="004F4A10"/>
    <w:rsid w:val="004F4BBE"/>
    <w:rsid w:val="004F5027"/>
    <w:rsid w:val="004F50F4"/>
    <w:rsid w:val="004F5232"/>
    <w:rsid w:val="004F5597"/>
    <w:rsid w:val="004F5614"/>
    <w:rsid w:val="004F568C"/>
    <w:rsid w:val="004F580D"/>
    <w:rsid w:val="004F58D8"/>
    <w:rsid w:val="004F5D8B"/>
    <w:rsid w:val="004F5DEE"/>
    <w:rsid w:val="004F613B"/>
    <w:rsid w:val="004F6450"/>
    <w:rsid w:val="004F6499"/>
    <w:rsid w:val="004F681E"/>
    <w:rsid w:val="004F6884"/>
    <w:rsid w:val="004F6931"/>
    <w:rsid w:val="004F69CA"/>
    <w:rsid w:val="004F70BD"/>
    <w:rsid w:val="004F7C04"/>
    <w:rsid w:val="004F7C45"/>
    <w:rsid w:val="004F7D42"/>
    <w:rsid w:val="005001F3"/>
    <w:rsid w:val="005005E2"/>
    <w:rsid w:val="00500A4B"/>
    <w:rsid w:val="00500B62"/>
    <w:rsid w:val="00500E07"/>
    <w:rsid w:val="00500E94"/>
    <w:rsid w:val="00500F67"/>
    <w:rsid w:val="0050154E"/>
    <w:rsid w:val="00501685"/>
    <w:rsid w:val="00501865"/>
    <w:rsid w:val="00501CE9"/>
    <w:rsid w:val="00501D28"/>
    <w:rsid w:val="0050204F"/>
    <w:rsid w:val="0050237A"/>
    <w:rsid w:val="0050269C"/>
    <w:rsid w:val="00502724"/>
    <w:rsid w:val="00502EB5"/>
    <w:rsid w:val="00502F67"/>
    <w:rsid w:val="0050310D"/>
    <w:rsid w:val="005037EE"/>
    <w:rsid w:val="00503C4D"/>
    <w:rsid w:val="00503CBD"/>
    <w:rsid w:val="00503CE3"/>
    <w:rsid w:val="00503DEC"/>
    <w:rsid w:val="00503F55"/>
    <w:rsid w:val="005043FF"/>
    <w:rsid w:val="005044A0"/>
    <w:rsid w:val="00504532"/>
    <w:rsid w:val="005047BB"/>
    <w:rsid w:val="00504855"/>
    <w:rsid w:val="005048DC"/>
    <w:rsid w:val="005048E7"/>
    <w:rsid w:val="00504D6B"/>
    <w:rsid w:val="00504E42"/>
    <w:rsid w:val="00504FC8"/>
    <w:rsid w:val="005050E1"/>
    <w:rsid w:val="00505273"/>
    <w:rsid w:val="005052D8"/>
    <w:rsid w:val="00505A28"/>
    <w:rsid w:val="00505AA0"/>
    <w:rsid w:val="00505B37"/>
    <w:rsid w:val="0050603B"/>
    <w:rsid w:val="00506114"/>
    <w:rsid w:val="00506258"/>
    <w:rsid w:val="005066C8"/>
    <w:rsid w:val="005068D9"/>
    <w:rsid w:val="00506987"/>
    <w:rsid w:val="00507949"/>
    <w:rsid w:val="00507B6E"/>
    <w:rsid w:val="00507DDD"/>
    <w:rsid w:val="00507E21"/>
    <w:rsid w:val="0051006C"/>
    <w:rsid w:val="005103D2"/>
    <w:rsid w:val="005107A0"/>
    <w:rsid w:val="005107DC"/>
    <w:rsid w:val="00510B9B"/>
    <w:rsid w:val="00510DF2"/>
    <w:rsid w:val="00510DFC"/>
    <w:rsid w:val="00510E90"/>
    <w:rsid w:val="00510EBB"/>
    <w:rsid w:val="00510F11"/>
    <w:rsid w:val="00510F6C"/>
    <w:rsid w:val="0051145F"/>
    <w:rsid w:val="00511549"/>
    <w:rsid w:val="005116C7"/>
    <w:rsid w:val="00511BDD"/>
    <w:rsid w:val="00511D73"/>
    <w:rsid w:val="00511EF3"/>
    <w:rsid w:val="00511F21"/>
    <w:rsid w:val="005123D6"/>
    <w:rsid w:val="00512866"/>
    <w:rsid w:val="0051290F"/>
    <w:rsid w:val="00512986"/>
    <w:rsid w:val="00512C05"/>
    <w:rsid w:val="00512F04"/>
    <w:rsid w:val="0051304B"/>
    <w:rsid w:val="00513137"/>
    <w:rsid w:val="00513803"/>
    <w:rsid w:val="0051382E"/>
    <w:rsid w:val="00513906"/>
    <w:rsid w:val="00513AA2"/>
    <w:rsid w:val="00513F20"/>
    <w:rsid w:val="00513F3F"/>
    <w:rsid w:val="00514028"/>
    <w:rsid w:val="00514302"/>
    <w:rsid w:val="0051432B"/>
    <w:rsid w:val="005147B8"/>
    <w:rsid w:val="005148C9"/>
    <w:rsid w:val="00514978"/>
    <w:rsid w:val="00514A9D"/>
    <w:rsid w:val="00514BF5"/>
    <w:rsid w:val="00515070"/>
    <w:rsid w:val="00515156"/>
    <w:rsid w:val="0051532A"/>
    <w:rsid w:val="00515B1F"/>
    <w:rsid w:val="00515B61"/>
    <w:rsid w:val="0051614E"/>
    <w:rsid w:val="005164E3"/>
    <w:rsid w:val="00516533"/>
    <w:rsid w:val="005165AB"/>
    <w:rsid w:val="0051683C"/>
    <w:rsid w:val="00516A15"/>
    <w:rsid w:val="00516BB1"/>
    <w:rsid w:val="0051731C"/>
    <w:rsid w:val="00517321"/>
    <w:rsid w:val="005174D2"/>
    <w:rsid w:val="005176CE"/>
    <w:rsid w:val="00517A62"/>
    <w:rsid w:val="00517B71"/>
    <w:rsid w:val="00517BE5"/>
    <w:rsid w:val="00520009"/>
    <w:rsid w:val="005202D3"/>
    <w:rsid w:val="005204C9"/>
    <w:rsid w:val="005204F2"/>
    <w:rsid w:val="00520795"/>
    <w:rsid w:val="005208D0"/>
    <w:rsid w:val="0052093D"/>
    <w:rsid w:val="00520BA9"/>
    <w:rsid w:val="00520CDA"/>
    <w:rsid w:val="00520E92"/>
    <w:rsid w:val="00520F36"/>
    <w:rsid w:val="00520F4F"/>
    <w:rsid w:val="00521309"/>
    <w:rsid w:val="005214E1"/>
    <w:rsid w:val="005219AE"/>
    <w:rsid w:val="00521B9D"/>
    <w:rsid w:val="00521BF8"/>
    <w:rsid w:val="00521D4E"/>
    <w:rsid w:val="00521D68"/>
    <w:rsid w:val="00521D6D"/>
    <w:rsid w:val="00521D76"/>
    <w:rsid w:val="00521EC0"/>
    <w:rsid w:val="0052216B"/>
    <w:rsid w:val="005226C7"/>
    <w:rsid w:val="005229BD"/>
    <w:rsid w:val="00522B93"/>
    <w:rsid w:val="00522E72"/>
    <w:rsid w:val="00522EAB"/>
    <w:rsid w:val="00523188"/>
    <w:rsid w:val="0052330B"/>
    <w:rsid w:val="00523516"/>
    <w:rsid w:val="005235C5"/>
    <w:rsid w:val="00523847"/>
    <w:rsid w:val="005239F5"/>
    <w:rsid w:val="00523A5D"/>
    <w:rsid w:val="00523C8E"/>
    <w:rsid w:val="00523D9F"/>
    <w:rsid w:val="00524368"/>
    <w:rsid w:val="005244D6"/>
    <w:rsid w:val="005245A6"/>
    <w:rsid w:val="005248E2"/>
    <w:rsid w:val="005249CB"/>
    <w:rsid w:val="00524A4E"/>
    <w:rsid w:val="00524A68"/>
    <w:rsid w:val="00524B4C"/>
    <w:rsid w:val="00524DD6"/>
    <w:rsid w:val="00525122"/>
    <w:rsid w:val="0052528F"/>
    <w:rsid w:val="00525548"/>
    <w:rsid w:val="005258E5"/>
    <w:rsid w:val="00525A27"/>
    <w:rsid w:val="00525B9C"/>
    <w:rsid w:val="00526156"/>
    <w:rsid w:val="005263D9"/>
    <w:rsid w:val="005266FF"/>
    <w:rsid w:val="00526716"/>
    <w:rsid w:val="0052683A"/>
    <w:rsid w:val="00526A10"/>
    <w:rsid w:val="00526C2C"/>
    <w:rsid w:val="0052701C"/>
    <w:rsid w:val="005270B7"/>
    <w:rsid w:val="005272D5"/>
    <w:rsid w:val="00527326"/>
    <w:rsid w:val="00527392"/>
    <w:rsid w:val="00527B02"/>
    <w:rsid w:val="00527EF0"/>
    <w:rsid w:val="0053012D"/>
    <w:rsid w:val="005301F0"/>
    <w:rsid w:val="00530270"/>
    <w:rsid w:val="0053081E"/>
    <w:rsid w:val="00530A12"/>
    <w:rsid w:val="00530A9F"/>
    <w:rsid w:val="00530AA7"/>
    <w:rsid w:val="0053116B"/>
    <w:rsid w:val="00531710"/>
    <w:rsid w:val="005317F8"/>
    <w:rsid w:val="005319CA"/>
    <w:rsid w:val="005319E3"/>
    <w:rsid w:val="00531DBB"/>
    <w:rsid w:val="005320C0"/>
    <w:rsid w:val="005322AF"/>
    <w:rsid w:val="005325BA"/>
    <w:rsid w:val="00532704"/>
    <w:rsid w:val="005330E6"/>
    <w:rsid w:val="00533249"/>
    <w:rsid w:val="005334DA"/>
    <w:rsid w:val="005336CB"/>
    <w:rsid w:val="0053373E"/>
    <w:rsid w:val="00533C32"/>
    <w:rsid w:val="00533C47"/>
    <w:rsid w:val="00533E3B"/>
    <w:rsid w:val="00533F7B"/>
    <w:rsid w:val="00533FC7"/>
    <w:rsid w:val="005345C3"/>
    <w:rsid w:val="005345FD"/>
    <w:rsid w:val="00534701"/>
    <w:rsid w:val="005347D8"/>
    <w:rsid w:val="005348B4"/>
    <w:rsid w:val="00534AFD"/>
    <w:rsid w:val="00534CD9"/>
    <w:rsid w:val="00534D3D"/>
    <w:rsid w:val="00534EE6"/>
    <w:rsid w:val="0053500E"/>
    <w:rsid w:val="005350DD"/>
    <w:rsid w:val="00535718"/>
    <w:rsid w:val="005357F0"/>
    <w:rsid w:val="0053598B"/>
    <w:rsid w:val="00535A19"/>
    <w:rsid w:val="00535B0F"/>
    <w:rsid w:val="00535C14"/>
    <w:rsid w:val="00535D5C"/>
    <w:rsid w:val="00535DE1"/>
    <w:rsid w:val="00535E75"/>
    <w:rsid w:val="00536174"/>
    <w:rsid w:val="00536274"/>
    <w:rsid w:val="00536518"/>
    <w:rsid w:val="00536556"/>
    <w:rsid w:val="00536AF8"/>
    <w:rsid w:val="00536DBF"/>
    <w:rsid w:val="00536F6D"/>
    <w:rsid w:val="0053727E"/>
    <w:rsid w:val="005374A4"/>
    <w:rsid w:val="0053766E"/>
    <w:rsid w:val="005376C5"/>
    <w:rsid w:val="00537D08"/>
    <w:rsid w:val="005400E6"/>
    <w:rsid w:val="00540126"/>
    <w:rsid w:val="005401E2"/>
    <w:rsid w:val="00540703"/>
    <w:rsid w:val="0054080C"/>
    <w:rsid w:val="0054084C"/>
    <w:rsid w:val="00540944"/>
    <w:rsid w:val="005409E8"/>
    <w:rsid w:val="00540D8A"/>
    <w:rsid w:val="00540E08"/>
    <w:rsid w:val="00540ED4"/>
    <w:rsid w:val="005410EF"/>
    <w:rsid w:val="005413DC"/>
    <w:rsid w:val="005416C2"/>
    <w:rsid w:val="005419EE"/>
    <w:rsid w:val="00541D0E"/>
    <w:rsid w:val="00541F39"/>
    <w:rsid w:val="00542562"/>
    <w:rsid w:val="005428A0"/>
    <w:rsid w:val="0054291A"/>
    <w:rsid w:val="00542CBA"/>
    <w:rsid w:val="00542EF3"/>
    <w:rsid w:val="005433A9"/>
    <w:rsid w:val="00543540"/>
    <w:rsid w:val="005439DA"/>
    <w:rsid w:val="00543A88"/>
    <w:rsid w:val="00544BA9"/>
    <w:rsid w:val="00544D45"/>
    <w:rsid w:val="00544FF3"/>
    <w:rsid w:val="005451B3"/>
    <w:rsid w:val="00545291"/>
    <w:rsid w:val="005452E3"/>
    <w:rsid w:val="00545779"/>
    <w:rsid w:val="005457D7"/>
    <w:rsid w:val="0054585A"/>
    <w:rsid w:val="005458B5"/>
    <w:rsid w:val="00545CD0"/>
    <w:rsid w:val="00545CFC"/>
    <w:rsid w:val="00545F93"/>
    <w:rsid w:val="00545FCD"/>
    <w:rsid w:val="005464A0"/>
    <w:rsid w:val="00546747"/>
    <w:rsid w:val="005467EA"/>
    <w:rsid w:val="00546B92"/>
    <w:rsid w:val="00546D16"/>
    <w:rsid w:val="00546DA7"/>
    <w:rsid w:val="00546F20"/>
    <w:rsid w:val="005470E4"/>
    <w:rsid w:val="0054715C"/>
    <w:rsid w:val="005479BB"/>
    <w:rsid w:val="005479F3"/>
    <w:rsid w:val="00547A52"/>
    <w:rsid w:val="00547A5A"/>
    <w:rsid w:val="00547B4E"/>
    <w:rsid w:val="0055026F"/>
    <w:rsid w:val="005504E9"/>
    <w:rsid w:val="0055073B"/>
    <w:rsid w:val="00550AE4"/>
    <w:rsid w:val="00550BF9"/>
    <w:rsid w:val="00550D16"/>
    <w:rsid w:val="00550D78"/>
    <w:rsid w:val="00550F50"/>
    <w:rsid w:val="00551378"/>
    <w:rsid w:val="0055158B"/>
    <w:rsid w:val="005518E2"/>
    <w:rsid w:val="0055197F"/>
    <w:rsid w:val="00551A64"/>
    <w:rsid w:val="00552379"/>
    <w:rsid w:val="00552616"/>
    <w:rsid w:val="00552688"/>
    <w:rsid w:val="0055272B"/>
    <w:rsid w:val="00552837"/>
    <w:rsid w:val="005529C3"/>
    <w:rsid w:val="00552A4B"/>
    <w:rsid w:val="00552DF2"/>
    <w:rsid w:val="00552E9B"/>
    <w:rsid w:val="00552F08"/>
    <w:rsid w:val="00552F4D"/>
    <w:rsid w:val="0055344F"/>
    <w:rsid w:val="005535C3"/>
    <w:rsid w:val="005535F2"/>
    <w:rsid w:val="00553767"/>
    <w:rsid w:val="005539CF"/>
    <w:rsid w:val="00553B29"/>
    <w:rsid w:val="00553E57"/>
    <w:rsid w:val="00553EFA"/>
    <w:rsid w:val="00553FE3"/>
    <w:rsid w:val="00554199"/>
    <w:rsid w:val="00554264"/>
    <w:rsid w:val="00554542"/>
    <w:rsid w:val="0055458E"/>
    <w:rsid w:val="0055459A"/>
    <w:rsid w:val="00554A36"/>
    <w:rsid w:val="00554A5E"/>
    <w:rsid w:val="00554A73"/>
    <w:rsid w:val="00554DDF"/>
    <w:rsid w:val="00554DF8"/>
    <w:rsid w:val="00554EB1"/>
    <w:rsid w:val="00555276"/>
    <w:rsid w:val="00555428"/>
    <w:rsid w:val="005559CF"/>
    <w:rsid w:val="00555A38"/>
    <w:rsid w:val="00555A58"/>
    <w:rsid w:val="0055614D"/>
    <w:rsid w:val="0055630B"/>
    <w:rsid w:val="00556367"/>
    <w:rsid w:val="0055661F"/>
    <w:rsid w:val="005566D0"/>
    <w:rsid w:val="00556718"/>
    <w:rsid w:val="00556816"/>
    <w:rsid w:val="00556AFA"/>
    <w:rsid w:val="00556DCE"/>
    <w:rsid w:val="00556E02"/>
    <w:rsid w:val="00557196"/>
    <w:rsid w:val="00557335"/>
    <w:rsid w:val="00557A75"/>
    <w:rsid w:val="00557B62"/>
    <w:rsid w:val="00557C46"/>
    <w:rsid w:val="00557D8C"/>
    <w:rsid w:val="00557E56"/>
    <w:rsid w:val="00557EA2"/>
    <w:rsid w:val="00560239"/>
    <w:rsid w:val="005606B6"/>
    <w:rsid w:val="00560F78"/>
    <w:rsid w:val="00561081"/>
    <w:rsid w:val="00561100"/>
    <w:rsid w:val="005613A8"/>
    <w:rsid w:val="0056167D"/>
    <w:rsid w:val="005618B6"/>
    <w:rsid w:val="005619C0"/>
    <w:rsid w:val="00561A6D"/>
    <w:rsid w:val="00561AA1"/>
    <w:rsid w:val="00561E36"/>
    <w:rsid w:val="00562392"/>
    <w:rsid w:val="005629EB"/>
    <w:rsid w:val="00562DEF"/>
    <w:rsid w:val="00562EA9"/>
    <w:rsid w:val="00562FB8"/>
    <w:rsid w:val="005630FA"/>
    <w:rsid w:val="00563357"/>
    <w:rsid w:val="0056340E"/>
    <w:rsid w:val="0056341F"/>
    <w:rsid w:val="0056365C"/>
    <w:rsid w:val="005637B4"/>
    <w:rsid w:val="00563A14"/>
    <w:rsid w:val="00563A25"/>
    <w:rsid w:val="00563A2A"/>
    <w:rsid w:val="00563B0E"/>
    <w:rsid w:val="00563B6F"/>
    <w:rsid w:val="00563E72"/>
    <w:rsid w:val="00564090"/>
    <w:rsid w:val="0056411A"/>
    <w:rsid w:val="00564448"/>
    <w:rsid w:val="005646E8"/>
    <w:rsid w:val="0056489D"/>
    <w:rsid w:val="00564979"/>
    <w:rsid w:val="00564B12"/>
    <w:rsid w:val="00564B16"/>
    <w:rsid w:val="00564E7A"/>
    <w:rsid w:val="00564ECF"/>
    <w:rsid w:val="0056513E"/>
    <w:rsid w:val="005658B7"/>
    <w:rsid w:val="005658C9"/>
    <w:rsid w:val="00565E09"/>
    <w:rsid w:val="00565E6D"/>
    <w:rsid w:val="00565F1B"/>
    <w:rsid w:val="0056618B"/>
    <w:rsid w:val="00566483"/>
    <w:rsid w:val="005664B7"/>
    <w:rsid w:val="00566833"/>
    <w:rsid w:val="00566970"/>
    <w:rsid w:val="00566FC1"/>
    <w:rsid w:val="00567622"/>
    <w:rsid w:val="0056763A"/>
    <w:rsid w:val="00567807"/>
    <w:rsid w:val="00567A2C"/>
    <w:rsid w:val="00567A58"/>
    <w:rsid w:val="005702AB"/>
    <w:rsid w:val="00570368"/>
    <w:rsid w:val="00570565"/>
    <w:rsid w:val="0057066B"/>
    <w:rsid w:val="005709FD"/>
    <w:rsid w:val="00570A25"/>
    <w:rsid w:val="00570B5E"/>
    <w:rsid w:val="00570CC6"/>
    <w:rsid w:val="00570D79"/>
    <w:rsid w:val="00570D8C"/>
    <w:rsid w:val="0057104D"/>
    <w:rsid w:val="00571160"/>
    <w:rsid w:val="0057168D"/>
    <w:rsid w:val="00571733"/>
    <w:rsid w:val="00571772"/>
    <w:rsid w:val="00571792"/>
    <w:rsid w:val="00571927"/>
    <w:rsid w:val="00571D90"/>
    <w:rsid w:val="005728D4"/>
    <w:rsid w:val="00572A5C"/>
    <w:rsid w:val="00572ABA"/>
    <w:rsid w:val="00572E8E"/>
    <w:rsid w:val="00573477"/>
    <w:rsid w:val="00573AF7"/>
    <w:rsid w:val="00573E37"/>
    <w:rsid w:val="00573F91"/>
    <w:rsid w:val="005741AB"/>
    <w:rsid w:val="005741D1"/>
    <w:rsid w:val="0057423A"/>
    <w:rsid w:val="005746F2"/>
    <w:rsid w:val="00574781"/>
    <w:rsid w:val="00574901"/>
    <w:rsid w:val="0057496B"/>
    <w:rsid w:val="00574C4C"/>
    <w:rsid w:val="00574CA3"/>
    <w:rsid w:val="00574CD4"/>
    <w:rsid w:val="00574FA4"/>
    <w:rsid w:val="0057516E"/>
    <w:rsid w:val="0057535A"/>
    <w:rsid w:val="00575501"/>
    <w:rsid w:val="005756AD"/>
    <w:rsid w:val="00575C21"/>
    <w:rsid w:val="00575C2C"/>
    <w:rsid w:val="00575DAA"/>
    <w:rsid w:val="00575F75"/>
    <w:rsid w:val="00576514"/>
    <w:rsid w:val="005765CB"/>
    <w:rsid w:val="005768F4"/>
    <w:rsid w:val="00576A4C"/>
    <w:rsid w:val="00576BD0"/>
    <w:rsid w:val="00576BE0"/>
    <w:rsid w:val="00576E88"/>
    <w:rsid w:val="005771DC"/>
    <w:rsid w:val="00577631"/>
    <w:rsid w:val="0057768D"/>
    <w:rsid w:val="00577B44"/>
    <w:rsid w:val="00577C97"/>
    <w:rsid w:val="00577EAA"/>
    <w:rsid w:val="00577FDC"/>
    <w:rsid w:val="0058000C"/>
    <w:rsid w:val="005800E0"/>
    <w:rsid w:val="00580100"/>
    <w:rsid w:val="00580134"/>
    <w:rsid w:val="005801F7"/>
    <w:rsid w:val="00580539"/>
    <w:rsid w:val="0058058C"/>
    <w:rsid w:val="00580780"/>
    <w:rsid w:val="00580927"/>
    <w:rsid w:val="0058145A"/>
    <w:rsid w:val="005814B2"/>
    <w:rsid w:val="00581689"/>
    <w:rsid w:val="005816EA"/>
    <w:rsid w:val="00581A16"/>
    <w:rsid w:val="00581AC8"/>
    <w:rsid w:val="00581B98"/>
    <w:rsid w:val="005820FB"/>
    <w:rsid w:val="00582367"/>
    <w:rsid w:val="00582564"/>
    <w:rsid w:val="00582595"/>
    <w:rsid w:val="00582A93"/>
    <w:rsid w:val="00582CFC"/>
    <w:rsid w:val="00582EC5"/>
    <w:rsid w:val="005830A2"/>
    <w:rsid w:val="005830E1"/>
    <w:rsid w:val="0058317F"/>
    <w:rsid w:val="00583322"/>
    <w:rsid w:val="0058351C"/>
    <w:rsid w:val="00583538"/>
    <w:rsid w:val="00583607"/>
    <w:rsid w:val="00583BCD"/>
    <w:rsid w:val="00583CC1"/>
    <w:rsid w:val="00583D07"/>
    <w:rsid w:val="00583D0C"/>
    <w:rsid w:val="005841AD"/>
    <w:rsid w:val="00584328"/>
    <w:rsid w:val="005847BC"/>
    <w:rsid w:val="00584A28"/>
    <w:rsid w:val="00584C6F"/>
    <w:rsid w:val="00584D72"/>
    <w:rsid w:val="00584DFD"/>
    <w:rsid w:val="005850C7"/>
    <w:rsid w:val="00585242"/>
    <w:rsid w:val="005855DD"/>
    <w:rsid w:val="00585AEE"/>
    <w:rsid w:val="00585B72"/>
    <w:rsid w:val="00585C9F"/>
    <w:rsid w:val="00585FF0"/>
    <w:rsid w:val="00586168"/>
    <w:rsid w:val="0058619B"/>
    <w:rsid w:val="005861D3"/>
    <w:rsid w:val="00586224"/>
    <w:rsid w:val="00586556"/>
    <w:rsid w:val="005867D5"/>
    <w:rsid w:val="0058683B"/>
    <w:rsid w:val="0058686B"/>
    <w:rsid w:val="005868CA"/>
    <w:rsid w:val="00586E4E"/>
    <w:rsid w:val="0058739E"/>
    <w:rsid w:val="00587595"/>
    <w:rsid w:val="00587801"/>
    <w:rsid w:val="00587C55"/>
    <w:rsid w:val="00587DF8"/>
    <w:rsid w:val="00587EB9"/>
    <w:rsid w:val="00590032"/>
    <w:rsid w:val="0059011D"/>
    <w:rsid w:val="0059014B"/>
    <w:rsid w:val="005901FE"/>
    <w:rsid w:val="00590235"/>
    <w:rsid w:val="005902C1"/>
    <w:rsid w:val="005903B7"/>
    <w:rsid w:val="005903CE"/>
    <w:rsid w:val="0059041A"/>
    <w:rsid w:val="0059081B"/>
    <w:rsid w:val="00590E61"/>
    <w:rsid w:val="00590E83"/>
    <w:rsid w:val="00591159"/>
    <w:rsid w:val="00591472"/>
    <w:rsid w:val="005914A1"/>
    <w:rsid w:val="005917C6"/>
    <w:rsid w:val="0059198B"/>
    <w:rsid w:val="00591BF4"/>
    <w:rsid w:val="00591C75"/>
    <w:rsid w:val="00591D2A"/>
    <w:rsid w:val="00591DDA"/>
    <w:rsid w:val="00591F94"/>
    <w:rsid w:val="00592095"/>
    <w:rsid w:val="0059246D"/>
    <w:rsid w:val="005932A4"/>
    <w:rsid w:val="00593472"/>
    <w:rsid w:val="00593485"/>
    <w:rsid w:val="00593553"/>
    <w:rsid w:val="0059361F"/>
    <w:rsid w:val="00593766"/>
    <w:rsid w:val="00593860"/>
    <w:rsid w:val="00593A0F"/>
    <w:rsid w:val="00593BC2"/>
    <w:rsid w:val="005944AF"/>
    <w:rsid w:val="005945BF"/>
    <w:rsid w:val="00594D2E"/>
    <w:rsid w:val="00594DB3"/>
    <w:rsid w:val="00595086"/>
    <w:rsid w:val="0059520C"/>
    <w:rsid w:val="00595221"/>
    <w:rsid w:val="00595317"/>
    <w:rsid w:val="00595A5C"/>
    <w:rsid w:val="00595B61"/>
    <w:rsid w:val="00595DB3"/>
    <w:rsid w:val="005960E8"/>
    <w:rsid w:val="00596349"/>
    <w:rsid w:val="00596363"/>
    <w:rsid w:val="0059643E"/>
    <w:rsid w:val="005964E9"/>
    <w:rsid w:val="00596503"/>
    <w:rsid w:val="00596A38"/>
    <w:rsid w:val="00596C0E"/>
    <w:rsid w:val="00596CBD"/>
    <w:rsid w:val="00596DD6"/>
    <w:rsid w:val="00596F17"/>
    <w:rsid w:val="00596F9C"/>
    <w:rsid w:val="00597105"/>
    <w:rsid w:val="0059753C"/>
    <w:rsid w:val="005977F7"/>
    <w:rsid w:val="00597BBC"/>
    <w:rsid w:val="00597BD0"/>
    <w:rsid w:val="00597C63"/>
    <w:rsid w:val="00597C9B"/>
    <w:rsid w:val="00597C9D"/>
    <w:rsid w:val="005A0115"/>
    <w:rsid w:val="005A059D"/>
    <w:rsid w:val="005A0671"/>
    <w:rsid w:val="005A0A29"/>
    <w:rsid w:val="005A0BA7"/>
    <w:rsid w:val="005A0DF4"/>
    <w:rsid w:val="005A11CA"/>
    <w:rsid w:val="005A1AAE"/>
    <w:rsid w:val="005A1C58"/>
    <w:rsid w:val="005A1C78"/>
    <w:rsid w:val="005A2010"/>
    <w:rsid w:val="005A2212"/>
    <w:rsid w:val="005A22EF"/>
    <w:rsid w:val="005A2354"/>
    <w:rsid w:val="005A248B"/>
    <w:rsid w:val="005A269C"/>
    <w:rsid w:val="005A2805"/>
    <w:rsid w:val="005A293F"/>
    <w:rsid w:val="005A2D7B"/>
    <w:rsid w:val="005A302E"/>
    <w:rsid w:val="005A32D8"/>
    <w:rsid w:val="005A3399"/>
    <w:rsid w:val="005A380E"/>
    <w:rsid w:val="005A3944"/>
    <w:rsid w:val="005A3A98"/>
    <w:rsid w:val="005A3B13"/>
    <w:rsid w:val="005A3F39"/>
    <w:rsid w:val="005A4116"/>
    <w:rsid w:val="005A44DE"/>
    <w:rsid w:val="005A45A5"/>
    <w:rsid w:val="005A45AC"/>
    <w:rsid w:val="005A48AA"/>
    <w:rsid w:val="005A4C3A"/>
    <w:rsid w:val="005A4DA3"/>
    <w:rsid w:val="005A511F"/>
    <w:rsid w:val="005A546A"/>
    <w:rsid w:val="005A56D5"/>
    <w:rsid w:val="005A5841"/>
    <w:rsid w:val="005A592F"/>
    <w:rsid w:val="005A5945"/>
    <w:rsid w:val="005A599F"/>
    <w:rsid w:val="005A5C08"/>
    <w:rsid w:val="005A5C60"/>
    <w:rsid w:val="005A5C6C"/>
    <w:rsid w:val="005A5C84"/>
    <w:rsid w:val="005A5D5D"/>
    <w:rsid w:val="005A5EAB"/>
    <w:rsid w:val="005A63AC"/>
    <w:rsid w:val="005A682A"/>
    <w:rsid w:val="005A683A"/>
    <w:rsid w:val="005A6AE8"/>
    <w:rsid w:val="005A6DAD"/>
    <w:rsid w:val="005A6DB2"/>
    <w:rsid w:val="005A6F4C"/>
    <w:rsid w:val="005A6FC7"/>
    <w:rsid w:val="005A7287"/>
    <w:rsid w:val="005A73EF"/>
    <w:rsid w:val="005A7895"/>
    <w:rsid w:val="005A7984"/>
    <w:rsid w:val="005A7A17"/>
    <w:rsid w:val="005A7AC6"/>
    <w:rsid w:val="005A7D92"/>
    <w:rsid w:val="005B0052"/>
    <w:rsid w:val="005B01EF"/>
    <w:rsid w:val="005B0404"/>
    <w:rsid w:val="005B0582"/>
    <w:rsid w:val="005B059E"/>
    <w:rsid w:val="005B05E1"/>
    <w:rsid w:val="005B0637"/>
    <w:rsid w:val="005B0683"/>
    <w:rsid w:val="005B0D80"/>
    <w:rsid w:val="005B101C"/>
    <w:rsid w:val="005B1262"/>
    <w:rsid w:val="005B12FD"/>
    <w:rsid w:val="005B197F"/>
    <w:rsid w:val="005B1BDF"/>
    <w:rsid w:val="005B1EBF"/>
    <w:rsid w:val="005B22A0"/>
    <w:rsid w:val="005B22F4"/>
    <w:rsid w:val="005B2460"/>
    <w:rsid w:val="005B27D7"/>
    <w:rsid w:val="005B2839"/>
    <w:rsid w:val="005B2CB5"/>
    <w:rsid w:val="005B2E43"/>
    <w:rsid w:val="005B3048"/>
    <w:rsid w:val="005B30B4"/>
    <w:rsid w:val="005B31E8"/>
    <w:rsid w:val="005B3219"/>
    <w:rsid w:val="005B347E"/>
    <w:rsid w:val="005B3B00"/>
    <w:rsid w:val="005B3CA6"/>
    <w:rsid w:val="005B3E87"/>
    <w:rsid w:val="005B3FD4"/>
    <w:rsid w:val="005B4069"/>
    <w:rsid w:val="005B411C"/>
    <w:rsid w:val="005B41BC"/>
    <w:rsid w:val="005B43CA"/>
    <w:rsid w:val="005B46AB"/>
    <w:rsid w:val="005B48D6"/>
    <w:rsid w:val="005B49F2"/>
    <w:rsid w:val="005B4C39"/>
    <w:rsid w:val="005B5145"/>
    <w:rsid w:val="005B55A3"/>
    <w:rsid w:val="005B57CC"/>
    <w:rsid w:val="005B5C8E"/>
    <w:rsid w:val="005B5D1F"/>
    <w:rsid w:val="005B5D41"/>
    <w:rsid w:val="005B5E8F"/>
    <w:rsid w:val="005B5FCA"/>
    <w:rsid w:val="005B6423"/>
    <w:rsid w:val="005B6D38"/>
    <w:rsid w:val="005B7118"/>
    <w:rsid w:val="005B7207"/>
    <w:rsid w:val="005B7C4B"/>
    <w:rsid w:val="005B7C99"/>
    <w:rsid w:val="005B7D52"/>
    <w:rsid w:val="005C018F"/>
    <w:rsid w:val="005C0592"/>
    <w:rsid w:val="005C0836"/>
    <w:rsid w:val="005C0990"/>
    <w:rsid w:val="005C0C91"/>
    <w:rsid w:val="005C1014"/>
    <w:rsid w:val="005C10FA"/>
    <w:rsid w:val="005C14AC"/>
    <w:rsid w:val="005C170E"/>
    <w:rsid w:val="005C18FB"/>
    <w:rsid w:val="005C1D72"/>
    <w:rsid w:val="005C1E44"/>
    <w:rsid w:val="005C1F2B"/>
    <w:rsid w:val="005C1FDA"/>
    <w:rsid w:val="005C2100"/>
    <w:rsid w:val="005C22E2"/>
    <w:rsid w:val="005C26EE"/>
    <w:rsid w:val="005C2A14"/>
    <w:rsid w:val="005C2B9D"/>
    <w:rsid w:val="005C2CF5"/>
    <w:rsid w:val="005C2E7B"/>
    <w:rsid w:val="005C2FFF"/>
    <w:rsid w:val="005C31CE"/>
    <w:rsid w:val="005C360A"/>
    <w:rsid w:val="005C3976"/>
    <w:rsid w:val="005C3DF5"/>
    <w:rsid w:val="005C3F55"/>
    <w:rsid w:val="005C3F80"/>
    <w:rsid w:val="005C401D"/>
    <w:rsid w:val="005C402E"/>
    <w:rsid w:val="005C40C4"/>
    <w:rsid w:val="005C432C"/>
    <w:rsid w:val="005C43A8"/>
    <w:rsid w:val="005C43F0"/>
    <w:rsid w:val="005C4999"/>
    <w:rsid w:val="005C49A7"/>
    <w:rsid w:val="005C49EC"/>
    <w:rsid w:val="005C4AA4"/>
    <w:rsid w:val="005C4CC8"/>
    <w:rsid w:val="005C4E80"/>
    <w:rsid w:val="005C57F1"/>
    <w:rsid w:val="005C57F5"/>
    <w:rsid w:val="005C5C30"/>
    <w:rsid w:val="005C5EC1"/>
    <w:rsid w:val="005C618F"/>
    <w:rsid w:val="005C6674"/>
    <w:rsid w:val="005C69B6"/>
    <w:rsid w:val="005C6B1D"/>
    <w:rsid w:val="005C6B6B"/>
    <w:rsid w:val="005C6E48"/>
    <w:rsid w:val="005C6ED0"/>
    <w:rsid w:val="005C6ED4"/>
    <w:rsid w:val="005C716F"/>
    <w:rsid w:val="005C721C"/>
    <w:rsid w:val="005C739A"/>
    <w:rsid w:val="005C75D9"/>
    <w:rsid w:val="005C763D"/>
    <w:rsid w:val="005C7CBE"/>
    <w:rsid w:val="005D002A"/>
    <w:rsid w:val="005D0214"/>
    <w:rsid w:val="005D030A"/>
    <w:rsid w:val="005D0374"/>
    <w:rsid w:val="005D0445"/>
    <w:rsid w:val="005D0654"/>
    <w:rsid w:val="005D0674"/>
    <w:rsid w:val="005D0848"/>
    <w:rsid w:val="005D09A6"/>
    <w:rsid w:val="005D09FC"/>
    <w:rsid w:val="005D0BAC"/>
    <w:rsid w:val="005D0E4B"/>
    <w:rsid w:val="005D0E90"/>
    <w:rsid w:val="005D0EFD"/>
    <w:rsid w:val="005D0FAA"/>
    <w:rsid w:val="005D111B"/>
    <w:rsid w:val="005D154F"/>
    <w:rsid w:val="005D1CCF"/>
    <w:rsid w:val="005D1D76"/>
    <w:rsid w:val="005D2524"/>
    <w:rsid w:val="005D2614"/>
    <w:rsid w:val="005D2E7B"/>
    <w:rsid w:val="005D2EBA"/>
    <w:rsid w:val="005D316A"/>
    <w:rsid w:val="005D31FC"/>
    <w:rsid w:val="005D34C9"/>
    <w:rsid w:val="005D3526"/>
    <w:rsid w:val="005D3840"/>
    <w:rsid w:val="005D386F"/>
    <w:rsid w:val="005D399C"/>
    <w:rsid w:val="005D3C15"/>
    <w:rsid w:val="005D3E05"/>
    <w:rsid w:val="005D3E12"/>
    <w:rsid w:val="005D40F1"/>
    <w:rsid w:val="005D459D"/>
    <w:rsid w:val="005D4645"/>
    <w:rsid w:val="005D465D"/>
    <w:rsid w:val="005D492A"/>
    <w:rsid w:val="005D4E4D"/>
    <w:rsid w:val="005D5B00"/>
    <w:rsid w:val="005D5B1A"/>
    <w:rsid w:val="005D5B69"/>
    <w:rsid w:val="005D5DD4"/>
    <w:rsid w:val="005D6178"/>
    <w:rsid w:val="005D6258"/>
    <w:rsid w:val="005D66DD"/>
    <w:rsid w:val="005D67E2"/>
    <w:rsid w:val="005D681F"/>
    <w:rsid w:val="005D6A04"/>
    <w:rsid w:val="005D6F66"/>
    <w:rsid w:val="005D701C"/>
    <w:rsid w:val="005D7066"/>
    <w:rsid w:val="005D70C0"/>
    <w:rsid w:val="005D720C"/>
    <w:rsid w:val="005D73B4"/>
    <w:rsid w:val="005D76EA"/>
    <w:rsid w:val="005D7836"/>
    <w:rsid w:val="005D7872"/>
    <w:rsid w:val="005D7895"/>
    <w:rsid w:val="005D79F1"/>
    <w:rsid w:val="005D7B98"/>
    <w:rsid w:val="005D7D28"/>
    <w:rsid w:val="005D7E1B"/>
    <w:rsid w:val="005D7FE8"/>
    <w:rsid w:val="005E0057"/>
    <w:rsid w:val="005E0244"/>
    <w:rsid w:val="005E0288"/>
    <w:rsid w:val="005E03DD"/>
    <w:rsid w:val="005E0518"/>
    <w:rsid w:val="005E076C"/>
    <w:rsid w:val="005E0907"/>
    <w:rsid w:val="005E09A7"/>
    <w:rsid w:val="005E0B07"/>
    <w:rsid w:val="005E0F7E"/>
    <w:rsid w:val="005E1475"/>
    <w:rsid w:val="005E18A9"/>
    <w:rsid w:val="005E18C7"/>
    <w:rsid w:val="005E205C"/>
    <w:rsid w:val="005E2065"/>
    <w:rsid w:val="005E22C2"/>
    <w:rsid w:val="005E2442"/>
    <w:rsid w:val="005E299F"/>
    <w:rsid w:val="005E2AEE"/>
    <w:rsid w:val="005E2B4C"/>
    <w:rsid w:val="005E2C56"/>
    <w:rsid w:val="005E3265"/>
    <w:rsid w:val="005E350B"/>
    <w:rsid w:val="005E36B8"/>
    <w:rsid w:val="005E37F1"/>
    <w:rsid w:val="005E38F7"/>
    <w:rsid w:val="005E3DFF"/>
    <w:rsid w:val="005E3F64"/>
    <w:rsid w:val="005E401B"/>
    <w:rsid w:val="005E4124"/>
    <w:rsid w:val="005E466E"/>
    <w:rsid w:val="005E47A9"/>
    <w:rsid w:val="005E47EC"/>
    <w:rsid w:val="005E4A2A"/>
    <w:rsid w:val="005E4A72"/>
    <w:rsid w:val="005E4C65"/>
    <w:rsid w:val="005E51FC"/>
    <w:rsid w:val="005E55DD"/>
    <w:rsid w:val="005E579E"/>
    <w:rsid w:val="005E5849"/>
    <w:rsid w:val="005E5881"/>
    <w:rsid w:val="005E5A1B"/>
    <w:rsid w:val="005E5B4F"/>
    <w:rsid w:val="005E5B8F"/>
    <w:rsid w:val="005E5E20"/>
    <w:rsid w:val="005E5EBE"/>
    <w:rsid w:val="005E6095"/>
    <w:rsid w:val="005E628C"/>
    <w:rsid w:val="005E6550"/>
    <w:rsid w:val="005E67AF"/>
    <w:rsid w:val="005E67DC"/>
    <w:rsid w:val="005E6870"/>
    <w:rsid w:val="005E6896"/>
    <w:rsid w:val="005E6B9E"/>
    <w:rsid w:val="005E6CCE"/>
    <w:rsid w:val="005E6DC8"/>
    <w:rsid w:val="005E6FC6"/>
    <w:rsid w:val="005E750F"/>
    <w:rsid w:val="005E76D2"/>
    <w:rsid w:val="005E7BD9"/>
    <w:rsid w:val="005E7E62"/>
    <w:rsid w:val="005F06D5"/>
    <w:rsid w:val="005F085B"/>
    <w:rsid w:val="005F09C4"/>
    <w:rsid w:val="005F0A68"/>
    <w:rsid w:val="005F0E41"/>
    <w:rsid w:val="005F108F"/>
    <w:rsid w:val="005F117B"/>
    <w:rsid w:val="005F1325"/>
    <w:rsid w:val="005F136F"/>
    <w:rsid w:val="005F138A"/>
    <w:rsid w:val="005F13C2"/>
    <w:rsid w:val="005F13E0"/>
    <w:rsid w:val="005F157F"/>
    <w:rsid w:val="005F1995"/>
    <w:rsid w:val="005F19A5"/>
    <w:rsid w:val="005F1A3E"/>
    <w:rsid w:val="005F2227"/>
    <w:rsid w:val="005F2262"/>
    <w:rsid w:val="005F2281"/>
    <w:rsid w:val="005F2310"/>
    <w:rsid w:val="005F2905"/>
    <w:rsid w:val="005F2D3D"/>
    <w:rsid w:val="005F3328"/>
    <w:rsid w:val="005F3632"/>
    <w:rsid w:val="005F36AD"/>
    <w:rsid w:val="005F36AE"/>
    <w:rsid w:val="005F3793"/>
    <w:rsid w:val="005F390F"/>
    <w:rsid w:val="005F3934"/>
    <w:rsid w:val="005F39A0"/>
    <w:rsid w:val="005F39D7"/>
    <w:rsid w:val="005F39E2"/>
    <w:rsid w:val="005F3CB5"/>
    <w:rsid w:val="005F3E35"/>
    <w:rsid w:val="005F3F87"/>
    <w:rsid w:val="005F401F"/>
    <w:rsid w:val="005F4033"/>
    <w:rsid w:val="005F40A6"/>
    <w:rsid w:val="005F41A1"/>
    <w:rsid w:val="005F427F"/>
    <w:rsid w:val="005F429A"/>
    <w:rsid w:val="005F453F"/>
    <w:rsid w:val="005F49F9"/>
    <w:rsid w:val="005F50DB"/>
    <w:rsid w:val="005F5815"/>
    <w:rsid w:val="005F5AFF"/>
    <w:rsid w:val="005F5C02"/>
    <w:rsid w:val="005F5D7C"/>
    <w:rsid w:val="005F635C"/>
    <w:rsid w:val="005F644A"/>
    <w:rsid w:val="005F650B"/>
    <w:rsid w:val="005F67BD"/>
    <w:rsid w:val="005F6998"/>
    <w:rsid w:val="005F699C"/>
    <w:rsid w:val="005F69B2"/>
    <w:rsid w:val="005F69CD"/>
    <w:rsid w:val="005F6BA7"/>
    <w:rsid w:val="005F6BB5"/>
    <w:rsid w:val="005F6D4E"/>
    <w:rsid w:val="005F713A"/>
    <w:rsid w:val="005F71EA"/>
    <w:rsid w:val="005F745F"/>
    <w:rsid w:val="005F7630"/>
    <w:rsid w:val="005F79CF"/>
    <w:rsid w:val="005F7B98"/>
    <w:rsid w:val="0060032B"/>
    <w:rsid w:val="006003B0"/>
    <w:rsid w:val="0060070C"/>
    <w:rsid w:val="00600A81"/>
    <w:rsid w:val="00600D99"/>
    <w:rsid w:val="00600EF1"/>
    <w:rsid w:val="00601130"/>
    <w:rsid w:val="006013C1"/>
    <w:rsid w:val="00601C5E"/>
    <w:rsid w:val="00601FDC"/>
    <w:rsid w:val="00602048"/>
    <w:rsid w:val="00602537"/>
    <w:rsid w:val="00602993"/>
    <w:rsid w:val="006029E0"/>
    <w:rsid w:val="00602AA8"/>
    <w:rsid w:val="00602B81"/>
    <w:rsid w:val="00602CEE"/>
    <w:rsid w:val="00602CFB"/>
    <w:rsid w:val="00602EFF"/>
    <w:rsid w:val="0060311A"/>
    <w:rsid w:val="0060312B"/>
    <w:rsid w:val="0060322A"/>
    <w:rsid w:val="0060322C"/>
    <w:rsid w:val="006032BC"/>
    <w:rsid w:val="00603512"/>
    <w:rsid w:val="00603662"/>
    <w:rsid w:val="006036A8"/>
    <w:rsid w:val="00603704"/>
    <w:rsid w:val="00603781"/>
    <w:rsid w:val="006037F9"/>
    <w:rsid w:val="00603CC8"/>
    <w:rsid w:val="00603E1E"/>
    <w:rsid w:val="0060435E"/>
    <w:rsid w:val="0060438F"/>
    <w:rsid w:val="006046D5"/>
    <w:rsid w:val="00604791"/>
    <w:rsid w:val="006048CF"/>
    <w:rsid w:val="00604ADF"/>
    <w:rsid w:val="00604D47"/>
    <w:rsid w:val="00604D52"/>
    <w:rsid w:val="00604DD4"/>
    <w:rsid w:val="00604E0A"/>
    <w:rsid w:val="0060507E"/>
    <w:rsid w:val="00605275"/>
    <w:rsid w:val="00605449"/>
    <w:rsid w:val="00605486"/>
    <w:rsid w:val="00605597"/>
    <w:rsid w:val="00605669"/>
    <w:rsid w:val="006056FD"/>
    <w:rsid w:val="00605823"/>
    <w:rsid w:val="00605843"/>
    <w:rsid w:val="00605925"/>
    <w:rsid w:val="006059BB"/>
    <w:rsid w:val="00605AF1"/>
    <w:rsid w:val="00605B35"/>
    <w:rsid w:val="00605C74"/>
    <w:rsid w:val="00605F93"/>
    <w:rsid w:val="006060C4"/>
    <w:rsid w:val="006062E1"/>
    <w:rsid w:val="00606437"/>
    <w:rsid w:val="00606594"/>
    <w:rsid w:val="00606A92"/>
    <w:rsid w:val="0060741F"/>
    <w:rsid w:val="0060745E"/>
    <w:rsid w:val="00607478"/>
    <w:rsid w:val="006078B3"/>
    <w:rsid w:val="006078DF"/>
    <w:rsid w:val="00607ADF"/>
    <w:rsid w:val="00607CDF"/>
    <w:rsid w:val="00607DB7"/>
    <w:rsid w:val="00610013"/>
    <w:rsid w:val="00610060"/>
    <w:rsid w:val="006101ED"/>
    <w:rsid w:val="006102B4"/>
    <w:rsid w:val="00610502"/>
    <w:rsid w:val="00610506"/>
    <w:rsid w:val="00611040"/>
    <w:rsid w:val="0061138E"/>
    <w:rsid w:val="006113EA"/>
    <w:rsid w:val="006113ED"/>
    <w:rsid w:val="00611593"/>
    <w:rsid w:val="006115BB"/>
    <w:rsid w:val="00611683"/>
    <w:rsid w:val="00611937"/>
    <w:rsid w:val="00611AA0"/>
    <w:rsid w:val="00611AE5"/>
    <w:rsid w:val="00611F8E"/>
    <w:rsid w:val="00612103"/>
    <w:rsid w:val="00612272"/>
    <w:rsid w:val="006124F2"/>
    <w:rsid w:val="00612528"/>
    <w:rsid w:val="006128F8"/>
    <w:rsid w:val="00612F24"/>
    <w:rsid w:val="006135E4"/>
    <w:rsid w:val="00613619"/>
    <w:rsid w:val="006137F1"/>
    <w:rsid w:val="00613A0E"/>
    <w:rsid w:val="00613B38"/>
    <w:rsid w:val="00613CDE"/>
    <w:rsid w:val="00614064"/>
    <w:rsid w:val="006140B9"/>
    <w:rsid w:val="006140E5"/>
    <w:rsid w:val="00614333"/>
    <w:rsid w:val="00614411"/>
    <w:rsid w:val="0061484F"/>
    <w:rsid w:val="006148E5"/>
    <w:rsid w:val="00614958"/>
    <w:rsid w:val="006149DD"/>
    <w:rsid w:val="00614D44"/>
    <w:rsid w:val="00614F58"/>
    <w:rsid w:val="006150A0"/>
    <w:rsid w:val="0061522A"/>
    <w:rsid w:val="00615823"/>
    <w:rsid w:val="0061585F"/>
    <w:rsid w:val="006159EF"/>
    <w:rsid w:val="00615BE1"/>
    <w:rsid w:val="00615E4B"/>
    <w:rsid w:val="00615E4C"/>
    <w:rsid w:val="00615EA3"/>
    <w:rsid w:val="00615FF0"/>
    <w:rsid w:val="00616043"/>
    <w:rsid w:val="0061608F"/>
    <w:rsid w:val="006163CA"/>
    <w:rsid w:val="006164D6"/>
    <w:rsid w:val="006166F9"/>
    <w:rsid w:val="00616AFA"/>
    <w:rsid w:val="00616DC1"/>
    <w:rsid w:val="0061700C"/>
    <w:rsid w:val="00617158"/>
    <w:rsid w:val="00617355"/>
    <w:rsid w:val="00617792"/>
    <w:rsid w:val="00617825"/>
    <w:rsid w:val="006179B8"/>
    <w:rsid w:val="006200B9"/>
    <w:rsid w:val="00620117"/>
    <w:rsid w:val="006202A3"/>
    <w:rsid w:val="00620303"/>
    <w:rsid w:val="0062091F"/>
    <w:rsid w:val="00620A1F"/>
    <w:rsid w:val="00620E5A"/>
    <w:rsid w:val="0062100A"/>
    <w:rsid w:val="006211EE"/>
    <w:rsid w:val="0062150F"/>
    <w:rsid w:val="00621736"/>
    <w:rsid w:val="00621BEF"/>
    <w:rsid w:val="00622104"/>
    <w:rsid w:val="00622247"/>
    <w:rsid w:val="00622498"/>
    <w:rsid w:val="0062250A"/>
    <w:rsid w:val="00622554"/>
    <w:rsid w:val="00622726"/>
    <w:rsid w:val="00622B00"/>
    <w:rsid w:val="00623043"/>
    <w:rsid w:val="006231C0"/>
    <w:rsid w:val="00623320"/>
    <w:rsid w:val="00623458"/>
    <w:rsid w:val="00623631"/>
    <w:rsid w:val="00623657"/>
    <w:rsid w:val="00623677"/>
    <w:rsid w:val="00623715"/>
    <w:rsid w:val="00623825"/>
    <w:rsid w:val="0062386F"/>
    <w:rsid w:val="00623987"/>
    <w:rsid w:val="006239E4"/>
    <w:rsid w:val="00623ADD"/>
    <w:rsid w:val="00623B94"/>
    <w:rsid w:val="00623CA0"/>
    <w:rsid w:val="00623DDC"/>
    <w:rsid w:val="006240EC"/>
    <w:rsid w:val="006246D9"/>
    <w:rsid w:val="00624A3F"/>
    <w:rsid w:val="00624D36"/>
    <w:rsid w:val="00624D49"/>
    <w:rsid w:val="00624FB7"/>
    <w:rsid w:val="006250FD"/>
    <w:rsid w:val="00625219"/>
    <w:rsid w:val="0062523F"/>
    <w:rsid w:val="00625457"/>
    <w:rsid w:val="006254F8"/>
    <w:rsid w:val="0062561F"/>
    <w:rsid w:val="0062584B"/>
    <w:rsid w:val="00625DBC"/>
    <w:rsid w:val="00625DE0"/>
    <w:rsid w:val="0062623A"/>
    <w:rsid w:val="00626674"/>
    <w:rsid w:val="00626785"/>
    <w:rsid w:val="006267F1"/>
    <w:rsid w:val="006269B9"/>
    <w:rsid w:val="00626AE4"/>
    <w:rsid w:val="00626B7D"/>
    <w:rsid w:val="00626DE4"/>
    <w:rsid w:val="00626E87"/>
    <w:rsid w:val="00626FA4"/>
    <w:rsid w:val="0062737D"/>
    <w:rsid w:val="00627820"/>
    <w:rsid w:val="006278A2"/>
    <w:rsid w:val="00627BB8"/>
    <w:rsid w:val="00627CC3"/>
    <w:rsid w:val="00627E19"/>
    <w:rsid w:val="006301E2"/>
    <w:rsid w:val="00630305"/>
    <w:rsid w:val="006304F3"/>
    <w:rsid w:val="00630549"/>
    <w:rsid w:val="006305A1"/>
    <w:rsid w:val="006305CE"/>
    <w:rsid w:val="0063060A"/>
    <w:rsid w:val="006306D2"/>
    <w:rsid w:val="0063075B"/>
    <w:rsid w:val="00630841"/>
    <w:rsid w:val="00630BBE"/>
    <w:rsid w:val="00630D5B"/>
    <w:rsid w:val="00630D5D"/>
    <w:rsid w:val="00630ED0"/>
    <w:rsid w:val="00630F91"/>
    <w:rsid w:val="00630FB0"/>
    <w:rsid w:val="006311DC"/>
    <w:rsid w:val="00631478"/>
    <w:rsid w:val="00631942"/>
    <w:rsid w:val="0063198E"/>
    <w:rsid w:val="00631994"/>
    <w:rsid w:val="0063227A"/>
    <w:rsid w:val="0063232D"/>
    <w:rsid w:val="00632648"/>
    <w:rsid w:val="00632681"/>
    <w:rsid w:val="006327D0"/>
    <w:rsid w:val="00632824"/>
    <w:rsid w:val="0063286B"/>
    <w:rsid w:val="00632991"/>
    <w:rsid w:val="00632C04"/>
    <w:rsid w:val="00632C87"/>
    <w:rsid w:val="00632E4B"/>
    <w:rsid w:val="006330B2"/>
    <w:rsid w:val="00633161"/>
    <w:rsid w:val="006334E7"/>
    <w:rsid w:val="0063371F"/>
    <w:rsid w:val="00633B93"/>
    <w:rsid w:val="00633F71"/>
    <w:rsid w:val="00634894"/>
    <w:rsid w:val="00634DF5"/>
    <w:rsid w:val="0063524C"/>
    <w:rsid w:val="006359E4"/>
    <w:rsid w:val="00635ED7"/>
    <w:rsid w:val="00635F3C"/>
    <w:rsid w:val="0063637D"/>
    <w:rsid w:val="0063668A"/>
    <w:rsid w:val="006367A3"/>
    <w:rsid w:val="00636807"/>
    <w:rsid w:val="00636A29"/>
    <w:rsid w:val="00636BD7"/>
    <w:rsid w:val="00636CC1"/>
    <w:rsid w:val="00636E9B"/>
    <w:rsid w:val="006372D1"/>
    <w:rsid w:val="00637424"/>
    <w:rsid w:val="006374F5"/>
    <w:rsid w:val="006375DA"/>
    <w:rsid w:val="00637721"/>
    <w:rsid w:val="00637770"/>
    <w:rsid w:val="00637ACB"/>
    <w:rsid w:val="00637C7D"/>
    <w:rsid w:val="00640137"/>
    <w:rsid w:val="0064038C"/>
    <w:rsid w:val="006404CC"/>
    <w:rsid w:val="00640660"/>
    <w:rsid w:val="006406F0"/>
    <w:rsid w:val="00640AA3"/>
    <w:rsid w:val="00640F6F"/>
    <w:rsid w:val="00641031"/>
    <w:rsid w:val="00641107"/>
    <w:rsid w:val="0064116D"/>
    <w:rsid w:val="006411D3"/>
    <w:rsid w:val="00641294"/>
    <w:rsid w:val="00641316"/>
    <w:rsid w:val="00641391"/>
    <w:rsid w:val="006414F4"/>
    <w:rsid w:val="00641621"/>
    <w:rsid w:val="00641623"/>
    <w:rsid w:val="0064180B"/>
    <w:rsid w:val="00641B4B"/>
    <w:rsid w:val="00641B50"/>
    <w:rsid w:val="00641C94"/>
    <w:rsid w:val="00641FB4"/>
    <w:rsid w:val="00642229"/>
    <w:rsid w:val="00642402"/>
    <w:rsid w:val="00642593"/>
    <w:rsid w:val="006425A8"/>
    <w:rsid w:val="00642752"/>
    <w:rsid w:val="006428AD"/>
    <w:rsid w:val="00642B88"/>
    <w:rsid w:val="00643086"/>
    <w:rsid w:val="00643166"/>
    <w:rsid w:val="00643495"/>
    <w:rsid w:val="00643512"/>
    <w:rsid w:val="00643804"/>
    <w:rsid w:val="00643D06"/>
    <w:rsid w:val="00643FA8"/>
    <w:rsid w:val="00644345"/>
    <w:rsid w:val="006443BB"/>
    <w:rsid w:val="006443D2"/>
    <w:rsid w:val="006443D9"/>
    <w:rsid w:val="006444BF"/>
    <w:rsid w:val="006446C5"/>
    <w:rsid w:val="006447C0"/>
    <w:rsid w:val="006447D8"/>
    <w:rsid w:val="00644811"/>
    <w:rsid w:val="0064483E"/>
    <w:rsid w:val="006449BE"/>
    <w:rsid w:val="006449E0"/>
    <w:rsid w:val="00644A0B"/>
    <w:rsid w:val="00644A16"/>
    <w:rsid w:val="00644A4F"/>
    <w:rsid w:val="00644C5B"/>
    <w:rsid w:val="00644CF5"/>
    <w:rsid w:val="00644D43"/>
    <w:rsid w:val="00644F56"/>
    <w:rsid w:val="0064533A"/>
    <w:rsid w:val="006454EE"/>
    <w:rsid w:val="00645569"/>
    <w:rsid w:val="0064558B"/>
    <w:rsid w:val="00645D7C"/>
    <w:rsid w:val="00645E4C"/>
    <w:rsid w:val="0064632A"/>
    <w:rsid w:val="006463CA"/>
    <w:rsid w:val="0064668D"/>
    <w:rsid w:val="00646894"/>
    <w:rsid w:val="00647140"/>
    <w:rsid w:val="006473EB"/>
    <w:rsid w:val="0064754F"/>
    <w:rsid w:val="00647814"/>
    <w:rsid w:val="00647A4C"/>
    <w:rsid w:val="00647E0D"/>
    <w:rsid w:val="00647F02"/>
    <w:rsid w:val="00650041"/>
    <w:rsid w:val="00650186"/>
    <w:rsid w:val="006501D3"/>
    <w:rsid w:val="00650247"/>
    <w:rsid w:val="00650487"/>
    <w:rsid w:val="0065050C"/>
    <w:rsid w:val="006505DC"/>
    <w:rsid w:val="006505E7"/>
    <w:rsid w:val="00650691"/>
    <w:rsid w:val="00650AC6"/>
    <w:rsid w:val="006510C7"/>
    <w:rsid w:val="006514DB"/>
    <w:rsid w:val="00651719"/>
    <w:rsid w:val="006519BD"/>
    <w:rsid w:val="00651AC6"/>
    <w:rsid w:val="00651E0C"/>
    <w:rsid w:val="00652115"/>
    <w:rsid w:val="00652274"/>
    <w:rsid w:val="0065228F"/>
    <w:rsid w:val="0065236E"/>
    <w:rsid w:val="00652392"/>
    <w:rsid w:val="006524CE"/>
    <w:rsid w:val="006524F4"/>
    <w:rsid w:val="0065264C"/>
    <w:rsid w:val="00652755"/>
    <w:rsid w:val="0065287A"/>
    <w:rsid w:val="00652A62"/>
    <w:rsid w:val="00652C1F"/>
    <w:rsid w:val="00652C68"/>
    <w:rsid w:val="00652EFC"/>
    <w:rsid w:val="00653401"/>
    <w:rsid w:val="0065352E"/>
    <w:rsid w:val="00653685"/>
    <w:rsid w:val="0065374D"/>
    <w:rsid w:val="00654254"/>
    <w:rsid w:val="00654515"/>
    <w:rsid w:val="0065479C"/>
    <w:rsid w:val="006547FE"/>
    <w:rsid w:val="0065488A"/>
    <w:rsid w:val="00654926"/>
    <w:rsid w:val="00654A95"/>
    <w:rsid w:val="00654CAC"/>
    <w:rsid w:val="00654CFF"/>
    <w:rsid w:val="00654FCA"/>
    <w:rsid w:val="006551B6"/>
    <w:rsid w:val="00655345"/>
    <w:rsid w:val="0065562E"/>
    <w:rsid w:val="00655729"/>
    <w:rsid w:val="00655963"/>
    <w:rsid w:val="00655983"/>
    <w:rsid w:val="00655BC2"/>
    <w:rsid w:val="00655BF2"/>
    <w:rsid w:val="00655FD0"/>
    <w:rsid w:val="0065612E"/>
    <w:rsid w:val="006562CB"/>
    <w:rsid w:val="00656608"/>
    <w:rsid w:val="006566E7"/>
    <w:rsid w:val="00656767"/>
    <w:rsid w:val="00656B35"/>
    <w:rsid w:val="00656E2F"/>
    <w:rsid w:val="006576C8"/>
    <w:rsid w:val="006578A1"/>
    <w:rsid w:val="00657D01"/>
    <w:rsid w:val="00657EC6"/>
    <w:rsid w:val="00657F97"/>
    <w:rsid w:val="00657FA2"/>
    <w:rsid w:val="00657FE4"/>
    <w:rsid w:val="00660622"/>
    <w:rsid w:val="0066066A"/>
    <w:rsid w:val="0066085B"/>
    <w:rsid w:val="00660906"/>
    <w:rsid w:val="00660A2F"/>
    <w:rsid w:val="00660B60"/>
    <w:rsid w:val="00660B64"/>
    <w:rsid w:val="00660CDB"/>
    <w:rsid w:val="00660DD1"/>
    <w:rsid w:val="00660DE2"/>
    <w:rsid w:val="00660DE4"/>
    <w:rsid w:val="006610B5"/>
    <w:rsid w:val="006611FA"/>
    <w:rsid w:val="006614BA"/>
    <w:rsid w:val="00661B86"/>
    <w:rsid w:val="00662357"/>
    <w:rsid w:val="0066246F"/>
    <w:rsid w:val="00662DB2"/>
    <w:rsid w:val="00662E4A"/>
    <w:rsid w:val="00662EC1"/>
    <w:rsid w:val="0066301C"/>
    <w:rsid w:val="0066310E"/>
    <w:rsid w:val="006631AA"/>
    <w:rsid w:val="0066320C"/>
    <w:rsid w:val="0066365C"/>
    <w:rsid w:val="00663844"/>
    <w:rsid w:val="006638FB"/>
    <w:rsid w:val="00663BFD"/>
    <w:rsid w:val="006645DA"/>
    <w:rsid w:val="00664B30"/>
    <w:rsid w:val="00664D2E"/>
    <w:rsid w:val="00664DC4"/>
    <w:rsid w:val="00664E1F"/>
    <w:rsid w:val="00664F39"/>
    <w:rsid w:val="00664F42"/>
    <w:rsid w:val="00664F9B"/>
    <w:rsid w:val="00665050"/>
    <w:rsid w:val="00665122"/>
    <w:rsid w:val="006651DD"/>
    <w:rsid w:val="00665E05"/>
    <w:rsid w:val="00665ED4"/>
    <w:rsid w:val="0066600D"/>
    <w:rsid w:val="006661E9"/>
    <w:rsid w:val="00666280"/>
    <w:rsid w:val="006662E1"/>
    <w:rsid w:val="006664EC"/>
    <w:rsid w:val="00666839"/>
    <w:rsid w:val="006668A6"/>
    <w:rsid w:val="00666ACD"/>
    <w:rsid w:val="0066702B"/>
    <w:rsid w:val="006671EA"/>
    <w:rsid w:val="00667214"/>
    <w:rsid w:val="00667346"/>
    <w:rsid w:val="00667400"/>
    <w:rsid w:val="0066770E"/>
    <w:rsid w:val="0066783F"/>
    <w:rsid w:val="00667868"/>
    <w:rsid w:val="00667ACE"/>
    <w:rsid w:val="00667BA1"/>
    <w:rsid w:val="00667D74"/>
    <w:rsid w:val="00667FE9"/>
    <w:rsid w:val="00670235"/>
    <w:rsid w:val="00670401"/>
    <w:rsid w:val="00670464"/>
    <w:rsid w:val="00670469"/>
    <w:rsid w:val="00670869"/>
    <w:rsid w:val="006708F6"/>
    <w:rsid w:val="00670BE4"/>
    <w:rsid w:val="00670C68"/>
    <w:rsid w:val="00671036"/>
    <w:rsid w:val="00671081"/>
    <w:rsid w:val="006719D0"/>
    <w:rsid w:val="00671C29"/>
    <w:rsid w:val="0067207F"/>
    <w:rsid w:val="00672098"/>
    <w:rsid w:val="006721B1"/>
    <w:rsid w:val="0067223F"/>
    <w:rsid w:val="00672281"/>
    <w:rsid w:val="00672507"/>
    <w:rsid w:val="006726FE"/>
    <w:rsid w:val="00672B1A"/>
    <w:rsid w:val="00672B61"/>
    <w:rsid w:val="00672ED6"/>
    <w:rsid w:val="00672F2D"/>
    <w:rsid w:val="006734C1"/>
    <w:rsid w:val="006736AE"/>
    <w:rsid w:val="006742D9"/>
    <w:rsid w:val="006747CC"/>
    <w:rsid w:val="006748D7"/>
    <w:rsid w:val="00674B3F"/>
    <w:rsid w:val="00674B69"/>
    <w:rsid w:val="00674D99"/>
    <w:rsid w:val="0067577B"/>
    <w:rsid w:val="006759E4"/>
    <w:rsid w:val="00675C10"/>
    <w:rsid w:val="00675ED0"/>
    <w:rsid w:val="00676363"/>
    <w:rsid w:val="00676390"/>
    <w:rsid w:val="00676494"/>
    <w:rsid w:val="006767C1"/>
    <w:rsid w:val="00676847"/>
    <w:rsid w:val="00676A29"/>
    <w:rsid w:val="00676B0B"/>
    <w:rsid w:val="00676FCE"/>
    <w:rsid w:val="006770D3"/>
    <w:rsid w:val="00677722"/>
    <w:rsid w:val="006777B2"/>
    <w:rsid w:val="006777ED"/>
    <w:rsid w:val="006777F2"/>
    <w:rsid w:val="00677933"/>
    <w:rsid w:val="00677B6F"/>
    <w:rsid w:val="00677D74"/>
    <w:rsid w:val="00677FBB"/>
    <w:rsid w:val="00680114"/>
    <w:rsid w:val="0068063A"/>
    <w:rsid w:val="00680CAB"/>
    <w:rsid w:val="00680E2A"/>
    <w:rsid w:val="00680FF1"/>
    <w:rsid w:val="00681028"/>
    <w:rsid w:val="006812B0"/>
    <w:rsid w:val="00681373"/>
    <w:rsid w:val="00681532"/>
    <w:rsid w:val="00681B2D"/>
    <w:rsid w:val="00682071"/>
    <w:rsid w:val="00682453"/>
    <w:rsid w:val="00682540"/>
    <w:rsid w:val="00682676"/>
    <w:rsid w:val="00682813"/>
    <w:rsid w:val="00682845"/>
    <w:rsid w:val="00682CD9"/>
    <w:rsid w:val="00682D62"/>
    <w:rsid w:val="0068300F"/>
    <w:rsid w:val="00683391"/>
    <w:rsid w:val="006833A9"/>
    <w:rsid w:val="006834C2"/>
    <w:rsid w:val="006835BD"/>
    <w:rsid w:val="00683679"/>
    <w:rsid w:val="00683B16"/>
    <w:rsid w:val="00684208"/>
    <w:rsid w:val="006845AE"/>
    <w:rsid w:val="006848C4"/>
    <w:rsid w:val="00684F93"/>
    <w:rsid w:val="00684FEB"/>
    <w:rsid w:val="00685334"/>
    <w:rsid w:val="00685447"/>
    <w:rsid w:val="00685719"/>
    <w:rsid w:val="0068578B"/>
    <w:rsid w:val="00685892"/>
    <w:rsid w:val="00685ACF"/>
    <w:rsid w:val="00686239"/>
    <w:rsid w:val="00686285"/>
    <w:rsid w:val="00686298"/>
    <w:rsid w:val="006862B1"/>
    <w:rsid w:val="00686DA2"/>
    <w:rsid w:val="00687118"/>
    <w:rsid w:val="0068726E"/>
    <w:rsid w:val="006873E6"/>
    <w:rsid w:val="0068753C"/>
    <w:rsid w:val="006875B9"/>
    <w:rsid w:val="00687B7F"/>
    <w:rsid w:val="00690042"/>
    <w:rsid w:val="006900F6"/>
    <w:rsid w:val="00690120"/>
    <w:rsid w:val="00690143"/>
    <w:rsid w:val="00690253"/>
    <w:rsid w:val="006902C8"/>
    <w:rsid w:val="00690C40"/>
    <w:rsid w:val="00690F78"/>
    <w:rsid w:val="00690F91"/>
    <w:rsid w:val="00691136"/>
    <w:rsid w:val="00691282"/>
    <w:rsid w:val="00691D18"/>
    <w:rsid w:val="00691DA5"/>
    <w:rsid w:val="0069226E"/>
    <w:rsid w:val="006922FE"/>
    <w:rsid w:val="00692526"/>
    <w:rsid w:val="0069284F"/>
    <w:rsid w:val="006929FE"/>
    <w:rsid w:val="00692F01"/>
    <w:rsid w:val="00693042"/>
    <w:rsid w:val="00693069"/>
    <w:rsid w:val="00693193"/>
    <w:rsid w:val="006931DF"/>
    <w:rsid w:val="006932DF"/>
    <w:rsid w:val="0069350E"/>
    <w:rsid w:val="00693537"/>
    <w:rsid w:val="006935EE"/>
    <w:rsid w:val="00693929"/>
    <w:rsid w:val="00694214"/>
    <w:rsid w:val="00694272"/>
    <w:rsid w:val="006942FD"/>
    <w:rsid w:val="00694339"/>
    <w:rsid w:val="0069437E"/>
    <w:rsid w:val="006945AB"/>
    <w:rsid w:val="0069469C"/>
    <w:rsid w:val="0069471D"/>
    <w:rsid w:val="00694916"/>
    <w:rsid w:val="00694925"/>
    <w:rsid w:val="00694D01"/>
    <w:rsid w:val="00694E80"/>
    <w:rsid w:val="00694EDF"/>
    <w:rsid w:val="00694FF1"/>
    <w:rsid w:val="006955AD"/>
    <w:rsid w:val="006957D8"/>
    <w:rsid w:val="00695811"/>
    <w:rsid w:val="00695924"/>
    <w:rsid w:val="0069592D"/>
    <w:rsid w:val="00695D6D"/>
    <w:rsid w:val="00696156"/>
    <w:rsid w:val="0069622E"/>
    <w:rsid w:val="00696430"/>
    <w:rsid w:val="006964B3"/>
    <w:rsid w:val="006964D5"/>
    <w:rsid w:val="0069650E"/>
    <w:rsid w:val="0069691D"/>
    <w:rsid w:val="00696AB6"/>
    <w:rsid w:val="00696C38"/>
    <w:rsid w:val="00696E76"/>
    <w:rsid w:val="00696F07"/>
    <w:rsid w:val="00697620"/>
    <w:rsid w:val="00697622"/>
    <w:rsid w:val="00697C67"/>
    <w:rsid w:val="006A024B"/>
    <w:rsid w:val="006A0268"/>
    <w:rsid w:val="006A0344"/>
    <w:rsid w:val="006A09CD"/>
    <w:rsid w:val="006A0A3D"/>
    <w:rsid w:val="006A0AB8"/>
    <w:rsid w:val="006A0CCB"/>
    <w:rsid w:val="006A0CD5"/>
    <w:rsid w:val="006A0E75"/>
    <w:rsid w:val="006A0ED1"/>
    <w:rsid w:val="006A11DA"/>
    <w:rsid w:val="006A127E"/>
    <w:rsid w:val="006A14F0"/>
    <w:rsid w:val="006A17EC"/>
    <w:rsid w:val="006A1D42"/>
    <w:rsid w:val="006A1DE3"/>
    <w:rsid w:val="006A1E54"/>
    <w:rsid w:val="006A2118"/>
    <w:rsid w:val="006A21EA"/>
    <w:rsid w:val="006A2314"/>
    <w:rsid w:val="006A23BF"/>
    <w:rsid w:val="006A2432"/>
    <w:rsid w:val="006A25A9"/>
    <w:rsid w:val="006A2956"/>
    <w:rsid w:val="006A2BE9"/>
    <w:rsid w:val="006A2D68"/>
    <w:rsid w:val="006A2D72"/>
    <w:rsid w:val="006A2DC4"/>
    <w:rsid w:val="006A30F7"/>
    <w:rsid w:val="006A311E"/>
    <w:rsid w:val="006A3239"/>
    <w:rsid w:val="006A344B"/>
    <w:rsid w:val="006A34CD"/>
    <w:rsid w:val="006A354A"/>
    <w:rsid w:val="006A374F"/>
    <w:rsid w:val="006A38E6"/>
    <w:rsid w:val="006A390F"/>
    <w:rsid w:val="006A3BF3"/>
    <w:rsid w:val="006A3D2C"/>
    <w:rsid w:val="006A4232"/>
    <w:rsid w:val="006A431A"/>
    <w:rsid w:val="006A46B3"/>
    <w:rsid w:val="006A46B8"/>
    <w:rsid w:val="006A4CC8"/>
    <w:rsid w:val="006A5070"/>
    <w:rsid w:val="006A54ED"/>
    <w:rsid w:val="006A54F3"/>
    <w:rsid w:val="006A5606"/>
    <w:rsid w:val="006A562E"/>
    <w:rsid w:val="006A5951"/>
    <w:rsid w:val="006A5C33"/>
    <w:rsid w:val="006A5CA1"/>
    <w:rsid w:val="006A5EC5"/>
    <w:rsid w:val="006A61FB"/>
    <w:rsid w:val="006A63C3"/>
    <w:rsid w:val="006A64D4"/>
    <w:rsid w:val="006A6615"/>
    <w:rsid w:val="006A66F0"/>
    <w:rsid w:val="006A68F3"/>
    <w:rsid w:val="006A693D"/>
    <w:rsid w:val="006A6A29"/>
    <w:rsid w:val="006A6FD0"/>
    <w:rsid w:val="006A7023"/>
    <w:rsid w:val="006A7139"/>
    <w:rsid w:val="006A72E7"/>
    <w:rsid w:val="006A73E3"/>
    <w:rsid w:val="006A7819"/>
    <w:rsid w:val="006A7952"/>
    <w:rsid w:val="006A7AA4"/>
    <w:rsid w:val="006A7C96"/>
    <w:rsid w:val="006A7F0B"/>
    <w:rsid w:val="006B022F"/>
    <w:rsid w:val="006B025C"/>
    <w:rsid w:val="006B0293"/>
    <w:rsid w:val="006B0298"/>
    <w:rsid w:val="006B053F"/>
    <w:rsid w:val="006B0577"/>
    <w:rsid w:val="006B0DE3"/>
    <w:rsid w:val="006B0EBA"/>
    <w:rsid w:val="006B0EDF"/>
    <w:rsid w:val="006B0F73"/>
    <w:rsid w:val="006B10EB"/>
    <w:rsid w:val="006B1356"/>
    <w:rsid w:val="006B142D"/>
    <w:rsid w:val="006B1D5A"/>
    <w:rsid w:val="006B22C9"/>
    <w:rsid w:val="006B25B3"/>
    <w:rsid w:val="006B25DF"/>
    <w:rsid w:val="006B2735"/>
    <w:rsid w:val="006B2783"/>
    <w:rsid w:val="006B284B"/>
    <w:rsid w:val="006B2A9B"/>
    <w:rsid w:val="006B2D09"/>
    <w:rsid w:val="006B36DA"/>
    <w:rsid w:val="006B3A0D"/>
    <w:rsid w:val="006B3E6C"/>
    <w:rsid w:val="006B425F"/>
    <w:rsid w:val="006B4334"/>
    <w:rsid w:val="006B4807"/>
    <w:rsid w:val="006B485F"/>
    <w:rsid w:val="006B52E2"/>
    <w:rsid w:val="006B558C"/>
    <w:rsid w:val="006B568C"/>
    <w:rsid w:val="006B568F"/>
    <w:rsid w:val="006B573F"/>
    <w:rsid w:val="006B57A0"/>
    <w:rsid w:val="006B5989"/>
    <w:rsid w:val="006B5A9E"/>
    <w:rsid w:val="006B5CE2"/>
    <w:rsid w:val="006B6061"/>
    <w:rsid w:val="006B60F0"/>
    <w:rsid w:val="006B6146"/>
    <w:rsid w:val="006B6312"/>
    <w:rsid w:val="006B64C8"/>
    <w:rsid w:val="006B686E"/>
    <w:rsid w:val="006B6B86"/>
    <w:rsid w:val="006B6BCA"/>
    <w:rsid w:val="006B6CF9"/>
    <w:rsid w:val="006B6D12"/>
    <w:rsid w:val="006B723E"/>
    <w:rsid w:val="006B74A8"/>
    <w:rsid w:val="006B7AE5"/>
    <w:rsid w:val="006B7BC1"/>
    <w:rsid w:val="006B7D82"/>
    <w:rsid w:val="006B7EA3"/>
    <w:rsid w:val="006B7FB6"/>
    <w:rsid w:val="006C011E"/>
    <w:rsid w:val="006C08D3"/>
    <w:rsid w:val="006C0A50"/>
    <w:rsid w:val="006C15BC"/>
    <w:rsid w:val="006C1716"/>
    <w:rsid w:val="006C1741"/>
    <w:rsid w:val="006C1983"/>
    <w:rsid w:val="006C1A9A"/>
    <w:rsid w:val="006C1C1F"/>
    <w:rsid w:val="006C1D90"/>
    <w:rsid w:val="006C1FC7"/>
    <w:rsid w:val="006C1FED"/>
    <w:rsid w:val="006C2009"/>
    <w:rsid w:val="006C2014"/>
    <w:rsid w:val="006C221E"/>
    <w:rsid w:val="006C226E"/>
    <w:rsid w:val="006C22BE"/>
    <w:rsid w:val="006C239C"/>
    <w:rsid w:val="006C252E"/>
    <w:rsid w:val="006C2672"/>
    <w:rsid w:val="006C283C"/>
    <w:rsid w:val="006C2879"/>
    <w:rsid w:val="006C2BC3"/>
    <w:rsid w:val="006C2BE1"/>
    <w:rsid w:val="006C2EE4"/>
    <w:rsid w:val="006C31FC"/>
    <w:rsid w:val="006C3217"/>
    <w:rsid w:val="006C3343"/>
    <w:rsid w:val="006C3410"/>
    <w:rsid w:val="006C3812"/>
    <w:rsid w:val="006C39BE"/>
    <w:rsid w:val="006C3BB5"/>
    <w:rsid w:val="006C3D25"/>
    <w:rsid w:val="006C3F18"/>
    <w:rsid w:val="006C3FB5"/>
    <w:rsid w:val="006C4048"/>
    <w:rsid w:val="006C4636"/>
    <w:rsid w:val="006C4BD0"/>
    <w:rsid w:val="006C4CE3"/>
    <w:rsid w:val="006C4D78"/>
    <w:rsid w:val="006C4F67"/>
    <w:rsid w:val="006C4FE7"/>
    <w:rsid w:val="006C51F7"/>
    <w:rsid w:val="006C524F"/>
    <w:rsid w:val="006C53C5"/>
    <w:rsid w:val="006C5488"/>
    <w:rsid w:val="006C5963"/>
    <w:rsid w:val="006C5976"/>
    <w:rsid w:val="006C5986"/>
    <w:rsid w:val="006C5B94"/>
    <w:rsid w:val="006C5C06"/>
    <w:rsid w:val="006C5C21"/>
    <w:rsid w:val="006C5EFB"/>
    <w:rsid w:val="006C604A"/>
    <w:rsid w:val="006C60CA"/>
    <w:rsid w:val="006C60EE"/>
    <w:rsid w:val="006C62A3"/>
    <w:rsid w:val="006C633A"/>
    <w:rsid w:val="006C638A"/>
    <w:rsid w:val="006C64F5"/>
    <w:rsid w:val="006C6619"/>
    <w:rsid w:val="006C6891"/>
    <w:rsid w:val="006C692C"/>
    <w:rsid w:val="006C69F1"/>
    <w:rsid w:val="006C6DB2"/>
    <w:rsid w:val="006C6E74"/>
    <w:rsid w:val="006C7146"/>
    <w:rsid w:val="006C749A"/>
    <w:rsid w:val="006C752C"/>
    <w:rsid w:val="006C7590"/>
    <w:rsid w:val="006C7849"/>
    <w:rsid w:val="006C7943"/>
    <w:rsid w:val="006C7A7B"/>
    <w:rsid w:val="006C7AEE"/>
    <w:rsid w:val="006C7C93"/>
    <w:rsid w:val="006C7F96"/>
    <w:rsid w:val="006C7FF6"/>
    <w:rsid w:val="006D03C7"/>
    <w:rsid w:val="006D056A"/>
    <w:rsid w:val="006D082D"/>
    <w:rsid w:val="006D0C11"/>
    <w:rsid w:val="006D0EC0"/>
    <w:rsid w:val="006D0EC8"/>
    <w:rsid w:val="006D0F74"/>
    <w:rsid w:val="006D0FFE"/>
    <w:rsid w:val="006D120A"/>
    <w:rsid w:val="006D1372"/>
    <w:rsid w:val="006D145F"/>
    <w:rsid w:val="006D16E6"/>
    <w:rsid w:val="006D1B8F"/>
    <w:rsid w:val="006D1C6F"/>
    <w:rsid w:val="006D1E72"/>
    <w:rsid w:val="006D21B5"/>
    <w:rsid w:val="006D234D"/>
    <w:rsid w:val="006D2432"/>
    <w:rsid w:val="006D26C9"/>
    <w:rsid w:val="006D27DC"/>
    <w:rsid w:val="006D287D"/>
    <w:rsid w:val="006D2BE7"/>
    <w:rsid w:val="006D2F28"/>
    <w:rsid w:val="006D2FE9"/>
    <w:rsid w:val="006D3192"/>
    <w:rsid w:val="006D38B4"/>
    <w:rsid w:val="006D38CD"/>
    <w:rsid w:val="006D3941"/>
    <w:rsid w:val="006D3BC2"/>
    <w:rsid w:val="006D4416"/>
    <w:rsid w:val="006D447D"/>
    <w:rsid w:val="006D44F5"/>
    <w:rsid w:val="006D464D"/>
    <w:rsid w:val="006D4B87"/>
    <w:rsid w:val="006D4E5E"/>
    <w:rsid w:val="006D5342"/>
    <w:rsid w:val="006D5396"/>
    <w:rsid w:val="006D53F9"/>
    <w:rsid w:val="006D54C2"/>
    <w:rsid w:val="006D55CA"/>
    <w:rsid w:val="006D55F4"/>
    <w:rsid w:val="006D59BD"/>
    <w:rsid w:val="006D6002"/>
    <w:rsid w:val="006D608F"/>
    <w:rsid w:val="006D6232"/>
    <w:rsid w:val="006D62EF"/>
    <w:rsid w:val="006D6635"/>
    <w:rsid w:val="006D68AC"/>
    <w:rsid w:val="006D6A9A"/>
    <w:rsid w:val="006D6C20"/>
    <w:rsid w:val="006D6CB2"/>
    <w:rsid w:val="006D6CDA"/>
    <w:rsid w:val="006D700E"/>
    <w:rsid w:val="006D738E"/>
    <w:rsid w:val="006D747E"/>
    <w:rsid w:val="006D74D4"/>
    <w:rsid w:val="006D7853"/>
    <w:rsid w:val="006D7C3A"/>
    <w:rsid w:val="006D7C6B"/>
    <w:rsid w:val="006D7D5E"/>
    <w:rsid w:val="006E04F7"/>
    <w:rsid w:val="006E0578"/>
    <w:rsid w:val="006E05AB"/>
    <w:rsid w:val="006E0722"/>
    <w:rsid w:val="006E080F"/>
    <w:rsid w:val="006E1164"/>
    <w:rsid w:val="006E11A9"/>
    <w:rsid w:val="006E14FA"/>
    <w:rsid w:val="006E1768"/>
    <w:rsid w:val="006E19E8"/>
    <w:rsid w:val="006E1A6B"/>
    <w:rsid w:val="006E1B28"/>
    <w:rsid w:val="006E1B2F"/>
    <w:rsid w:val="006E1D14"/>
    <w:rsid w:val="006E1D71"/>
    <w:rsid w:val="006E245B"/>
    <w:rsid w:val="006E2F29"/>
    <w:rsid w:val="006E2FA8"/>
    <w:rsid w:val="006E3106"/>
    <w:rsid w:val="006E3112"/>
    <w:rsid w:val="006E3494"/>
    <w:rsid w:val="006E3740"/>
    <w:rsid w:val="006E3788"/>
    <w:rsid w:val="006E3945"/>
    <w:rsid w:val="006E3AA8"/>
    <w:rsid w:val="006E3BBB"/>
    <w:rsid w:val="006E425F"/>
    <w:rsid w:val="006E4620"/>
    <w:rsid w:val="006E4757"/>
    <w:rsid w:val="006E5134"/>
    <w:rsid w:val="006E5372"/>
    <w:rsid w:val="006E5645"/>
    <w:rsid w:val="006E5CBD"/>
    <w:rsid w:val="006E5E24"/>
    <w:rsid w:val="006E5E7E"/>
    <w:rsid w:val="006E60CB"/>
    <w:rsid w:val="006E62DF"/>
    <w:rsid w:val="006E631A"/>
    <w:rsid w:val="006E649C"/>
    <w:rsid w:val="006E6628"/>
    <w:rsid w:val="006E66B5"/>
    <w:rsid w:val="006E6B9F"/>
    <w:rsid w:val="006E6BF7"/>
    <w:rsid w:val="006E6C42"/>
    <w:rsid w:val="006E6E47"/>
    <w:rsid w:val="006E7770"/>
    <w:rsid w:val="006E78D8"/>
    <w:rsid w:val="006E7A04"/>
    <w:rsid w:val="006E7BF8"/>
    <w:rsid w:val="006E7D3F"/>
    <w:rsid w:val="006E7D94"/>
    <w:rsid w:val="006E7E20"/>
    <w:rsid w:val="006E7FA8"/>
    <w:rsid w:val="006F01A9"/>
    <w:rsid w:val="006F028C"/>
    <w:rsid w:val="006F03C7"/>
    <w:rsid w:val="006F09DD"/>
    <w:rsid w:val="006F0A5F"/>
    <w:rsid w:val="006F0CA0"/>
    <w:rsid w:val="006F0E61"/>
    <w:rsid w:val="006F0F57"/>
    <w:rsid w:val="006F1262"/>
    <w:rsid w:val="006F1477"/>
    <w:rsid w:val="006F1590"/>
    <w:rsid w:val="006F159E"/>
    <w:rsid w:val="006F1707"/>
    <w:rsid w:val="006F1752"/>
    <w:rsid w:val="006F1773"/>
    <w:rsid w:val="006F18DE"/>
    <w:rsid w:val="006F1950"/>
    <w:rsid w:val="006F1A6E"/>
    <w:rsid w:val="006F1B24"/>
    <w:rsid w:val="006F1C52"/>
    <w:rsid w:val="006F1EE1"/>
    <w:rsid w:val="006F2209"/>
    <w:rsid w:val="006F2348"/>
    <w:rsid w:val="006F2379"/>
    <w:rsid w:val="006F24D9"/>
    <w:rsid w:val="006F2669"/>
    <w:rsid w:val="006F2936"/>
    <w:rsid w:val="006F29F1"/>
    <w:rsid w:val="006F2CA1"/>
    <w:rsid w:val="006F3593"/>
    <w:rsid w:val="006F3643"/>
    <w:rsid w:val="006F3864"/>
    <w:rsid w:val="006F3BA3"/>
    <w:rsid w:val="006F3CFD"/>
    <w:rsid w:val="006F3D50"/>
    <w:rsid w:val="006F3E7C"/>
    <w:rsid w:val="006F3EB2"/>
    <w:rsid w:val="006F40BD"/>
    <w:rsid w:val="006F40F2"/>
    <w:rsid w:val="006F436C"/>
    <w:rsid w:val="006F4565"/>
    <w:rsid w:val="006F4CD3"/>
    <w:rsid w:val="006F4D21"/>
    <w:rsid w:val="006F515E"/>
    <w:rsid w:val="006F5208"/>
    <w:rsid w:val="006F54AF"/>
    <w:rsid w:val="006F583F"/>
    <w:rsid w:val="006F5952"/>
    <w:rsid w:val="006F5A93"/>
    <w:rsid w:val="006F5AA4"/>
    <w:rsid w:val="006F608B"/>
    <w:rsid w:val="006F6357"/>
    <w:rsid w:val="006F63CF"/>
    <w:rsid w:val="006F64AC"/>
    <w:rsid w:val="006F66B3"/>
    <w:rsid w:val="006F6719"/>
    <w:rsid w:val="006F678C"/>
    <w:rsid w:val="006F6AB3"/>
    <w:rsid w:val="006F6B4E"/>
    <w:rsid w:val="006F6D2A"/>
    <w:rsid w:val="006F6E7C"/>
    <w:rsid w:val="006F753F"/>
    <w:rsid w:val="006F7591"/>
    <w:rsid w:val="006F7623"/>
    <w:rsid w:val="006F795C"/>
    <w:rsid w:val="006F7EE2"/>
    <w:rsid w:val="006F7F41"/>
    <w:rsid w:val="006F7F5D"/>
    <w:rsid w:val="007002A7"/>
    <w:rsid w:val="0070054E"/>
    <w:rsid w:val="00700BF5"/>
    <w:rsid w:val="00700F0F"/>
    <w:rsid w:val="00701207"/>
    <w:rsid w:val="007012BF"/>
    <w:rsid w:val="0070172E"/>
    <w:rsid w:val="00701B7B"/>
    <w:rsid w:val="00701C0A"/>
    <w:rsid w:val="007029C8"/>
    <w:rsid w:val="00702CD2"/>
    <w:rsid w:val="00702EB5"/>
    <w:rsid w:val="00702EE9"/>
    <w:rsid w:val="00702FDC"/>
    <w:rsid w:val="007031EE"/>
    <w:rsid w:val="007036F4"/>
    <w:rsid w:val="0070415E"/>
    <w:rsid w:val="007043E0"/>
    <w:rsid w:val="00704601"/>
    <w:rsid w:val="0070478C"/>
    <w:rsid w:val="007048CB"/>
    <w:rsid w:val="00704995"/>
    <w:rsid w:val="007049C7"/>
    <w:rsid w:val="00704D43"/>
    <w:rsid w:val="0070517B"/>
    <w:rsid w:val="00705255"/>
    <w:rsid w:val="0070537D"/>
    <w:rsid w:val="007054F1"/>
    <w:rsid w:val="0070556B"/>
    <w:rsid w:val="00705C2A"/>
    <w:rsid w:val="00705CCD"/>
    <w:rsid w:val="00706148"/>
    <w:rsid w:val="0070648A"/>
    <w:rsid w:val="0070663E"/>
    <w:rsid w:val="007068E9"/>
    <w:rsid w:val="007069C0"/>
    <w:rsid w:val="007069D6"/>
    <w:rsid w:val="00706B86"/>
    <w:rsid w:val="00706C6B"/>
    <w:rsid w:val="00706CB2"/>
    <w:rsid w:val="00706E2B"/>
    <w:rsid w:val="0070728F"/>
    <w:rsid w:val="00707504"/>
    <w:rsid w:val="0070752C"/>
    <w:rsid w:val="007076C4"/>
    <w:rsid w:val="007076C7"/>
    <w:rsid w:val="00707A4A"/>
    <w:rsid w:val="00707E44"/>
    <w:rsid w:val="007102A0"/>
    <w:rsid w:val="00710D14"/>
    <w:rsid w:val="00710D75"/>
    <w:rsid w:val="00710FB1"/>
    <w:rsid w:val="007110F4"/>
    <w:rsid w:val="00711727"/>
    <w:rsid w:val="00711BFA"/>
    <w:rsid w:val="00711C0D"/>
    <w:rsid w:val="00711DAF"/>
    <w:rsid w:val="00712278"/>
    <w:rsid w:val="00712564"/>
    <w:rsid w:val="007128D6"/>
    <w:rsid w:val="00712994"/>
    <w:rsid w:val="00712A4E"/>
    <w:rsid w:val="00712E94"/>
    <w:rsid w:val="00713376"/>
    <w:rsid w:val="0071349E"/>
    <w:rsid w:val="007134CE"/>
    <w:rsid w:val="00713861"/>
    <w:rsid w:val="00713961"/>
    <w:rsid w:val="00713E4B"/>
    <w:rsid w:val="00713EB2"/>
    <w:rsid w:val="00713EF9"/>
    <w:rsid w:val="007144DD"/>
    <w:rsid w:val="00714561"/>
    <w:rsid w:val="007146FA"/>
    <w:rsid w:val="00714709"/>
    <w:rsid w:val="00714750"/>
    <w:rsid w:val="00714948"/>
    <w:rsid w:val="00714AB7"/>
    <w:rsid w:val="007151F3"/>
    <w:rsid w:val="0071577E"/>
    <w:rsid w:val="00715780"/>
    <w:rsid w:val="00715908"/>
    <w:rsid w:val="007159F8"/>
    <w:rsid w:val="00716166"/>
    <w:rsid w:val="007162EB"/>
    <w:rsid w:val="0071653A"/>
    <w:rsid w:val="00716A9A"/>
    <w:rsid w:val="00716BD2"/>
    <w:rsid w:val="007172F3"/>
    <w:rsid w:val="00717660"/>
    <w:rsid w:val="00717801"/>
    <w:rsid w:val="0071792D"/>
    <w:rsid w:val="00717A03"/>
    <w:rsid w:val="00717E6A"/>
    <w:rsid w:val="00717E8B"/>
    <w:rsid w:val="00720494"/>
    <w:rsid w:val="0072080D"/>
    <w:rsid w:val="00720A8A"/>
    <w:rsid w:val="00720AD1"/>
    <w:rsid w:val="007213E3"/>
    <w:rsid w:val="00721927"/>
    <w:rsid w:val="00721A9E"/>
    <w:rsid w:val="00721D17"/>
    <w:rsid w:val="007222F5"/>
    <w:rsid w:val="007229D7"/>
    <w:rsid w:val="00722B71"/>
    <w:rsid w:val="00723014"/>
    <w:rsid w:val="007230A6"/>
    <w:rsid w:val="0072328C"/>
    <w:rsid w:val="007232C2"/>
    <w:rsid w:val="007234DC"/>
    <w:rsid w:val="0072378F"/>
    <w:rsid w:val="00723848"/>
    <w:rsid w:val="0072389A"/>
    <w:rsid w:val="007239A6"/>
    <w:rsid w:val="00723C7D"/>
    <w:rsid w:val="00723E3A"/>
    <w:rsid w:val="00723E4F"/>
    <w:rsid w:val="0072410D"/>
    <w:rsid w:val="00724126"/>
    <w:rsid w:val="0072427C"/>
    <w:rsid w:val="007242FF"/>
    <w:rsid w:val="00724624"/>
    <w:rsid w:val="00724BB0"/>
    <w:rsid w:val="00724D78"/>
    <w:rsid w:val="00724E84"/>
    <w:rsid w:val="00724F9F"/>
    <w:rsid w:val="0072505D"/>
    <w:rsid w:val="007250E9"/>
    <w:rsid w:val="007255A9"/>
    <w:rsid w:val="007257D6"/>
    <w:rsid w:val="007258E7"/>
    <w:rsid w:val="00725959"/>
    <w:rsid w:val="0072597D"/>
    <w:rsid w:val="00725A7D"/>
    <w:rsid w:val="00725E80"/>
    <w:rsid w:val="00725FD8"/>
    <w:rsid w:val="00725FF4"/>
    <w:rsid w:val="0072604F"/>
    <w:rsid w:val="007262A4"/>
    <w:rsid w:val="00726308"/>
    <w:rsid w:val="00726320"/>
    <w:rsid w:val="007265C5"/>
    <w:rsid w:val="0072668F"/>
    <w:rsid w:val="00726775"/>
    <w:rsid w:val="00726939"/>
    <w:rsid w:val="00726A48"/>
    <w:rsid w:val="00726BB2"/>
    <w:rsid w:val="00726D4F"/>
    <w:rsid w:val="00726DE5"/>
    <w:rsid w:val="00726EF3"/>
    <w:rsid w:val="0072743F"/>
    <w:rsid w:val="007276AA"/>
    <w:rsid w:val="007276C9"/>
    <w:rsid w:val="0072792B"/>
    <w:rsid w:val="00727C1E"/>
    <w:rsid w:val="0073061C"/>
    <w:rsid w:val="007308BA"/>
    <w:rsid w:val="00730A0B"/>
    <w:rsid w:val="00730F1E"/>
    <w:rsid w:val="0073112C"/>
    <w:rsid w:val="007314F8"/>
    <w:rsid w:val="00731942"/>
    <w:rsid w:val="00731A6B"/>
    <w:rsid w:val="00731B5B"/>
    <w:rsid w:val="00731D91"/>
    <w:rsid w:val="00731DB4"/>
    <w:rsid w:val="00731DBD"/>
    <w:rsid w:val="0073206E"/>
    <w:rsid w:val="0073229E"/>
    <w:rsid w:val="0073234C"/>
    <w:rsid w:val="007324AC"/>
    <w:rsid w:val="0073260B"/>
    <w:rsid w:val="007326BF"/>
    <w:rsid w:val="00732D0E"/>
    <w:rsid w:val="00732E34"/>
    <w:rsid w:val="00732EAD"/>
    <w:rsid w:val="00733282"/>
    <w:rsid w:val="00733496"/>
    <w:rsid w:val="007338A6"/>
    <w:rsid w:val="00733A56"/>
    <w:rsid w:val="00733FE3"/>
    <w:rsid w:val="00734398"/>
    <w:rsid w:val="00734525"/>
    <w:rsid w:val="0073455F"/>
    <w:rsid w:val="0073456D"/>
    <w:rsid w:val="00734DD7"/>
    <w:rsid w:val="00735246"/>
    <w:rsid w:val="007356CC"/>
    <w:rsid w:val="00735845"/>
    <w:rsid w:val="0073590B"/>
    <w:rsid w:val="007359FE"/>
    <w:rsid w:val="00735B0D"/>
    <w:rsid w:val="00735C92"/>
    <w:rsid w:val="00735FF5"/>
    <w:rsid w:val="007361A1"/>
    <w:rsid w:val="0073628E"/>
    <w:rsid w:val="007364CC"/>
    <w:rsid w:val="007365CC"/>
    <w:rsid w:val="007365E2"/>
    <w:rsid w:val="007367B4"/>
    <w:rsid w:val="00736956"/>
    <w:rsid w:val="0073699F"/>
    <w:rsid w:val="00736A92"/>
    <w:rsid w:val="00736D74"/>
    <w:rsid w:val="00737173"/>
    <w:rsid w:val="00737288"/>
    <w:rsid w:val="0073794B"/>
    <w:rsid w:val="00737D2D"/>
    <w:rsid w:val="00737D32"/>
    <w:rsid w:val="00737D44"/>
    <w:rsid w:val="00737DA0"/>
    <w:rsid w:val="00737DFF"/>
    <w:rsid w:val="00737EEE"/>
    <w:rsid w:val="007400B3"/>
    <w:rsid w:val="007403E6"/>
    <w:rsid w:val="007404D3"/>
    <w:rsid w:val="00740AB2"/>
    <w:rsid w:val="00740B0C"/>
    <w:rsid w:val="00740C6C"/>
    <w:rsid w:val="00740D6F"/>
    <w:rsid w:val="00740E1B"/>
    <w:rsid w:val="00740F72"/>
    <w:rsid w:val="00741016"/>
    <w:rsid w:val="00741A14"/>
    <w:rsid w:val="00741A24"/>
    <w:rsid w:val="00741A38"/>
    <w:rsid w:val="00741BE0"/>
    <w:rsid w:val="00741ECD"/>
    <w:rsid w:val="0074209B"/>
    <w:rsid w:val="007420C1"/>
    <w:rsid w:val="007420E3"/>
    <w:rsid w:val="007425E5"/>
    <w:rsid w:val="007426BB"/>
    <w:rsid w:val="007429F2"/>
    <w:rsid w:val="00742BC3"/>
    <w:rsid w:val="00742E2B"/>
    <w:rsid w:val="007431D7"/>
    <w:rsid w:val="0074327F"/>
    <w:rsid w:val="007432B7"/>
    <w:rsid w:val="007434AA"/>
    <w:rsid w:val="00743541"/>
    <w:rsid w:val="0074358D"/>
    <w:rsid w:val="00743622"/>
    <w:rsid w:val="00743978"/>
    <w:rsid w:val="00743A68"/>
    <w:rsid w:val="00743ADF"/>
    <w:rsid w:val="00743B11"/>
    <w:rsid w:val="00743BF6"/>
    <w:rsid w:val="00743CD5"/>
    <w:rsid w:val="00743D54"/>
    <w:rsid w:val="00743F06"/>
    <w:rsid w:val="00744271"/>
    <w:rsid w:val="007442B5"/>
    <w:rsid w:val="007443AE"/>
    <w:rsid w:val="0074440D"/>
    <w:rsid w:val="00744498"/>
    <w:rsid w:val="00744564"/>
    <w:rsid w:val="0074472D"/>
    <w:rsid w:val="007447EB"/>
    <w:rsid w:val="00744A11"/>
    <w:rsid w:val="00744A5A"/>
    <w:rsid w:val="00744B9C"/>
    <w:rsid w:val="00744BDD"/>
    <w:rsid w:val="00744DB4"/>
    <w:rsid w:val="00744F28"/>
    <w:rsid w:val="00745147"/>
    <w:rsid w:val="00745390"/>
    <w:rsid w:val="00745565"/>
    <w:rsid w:val="007456CA"/>
    <w:rsid w:val="007457F1"/>
    <w:rsid w:val="007459D8"/>
    <w:rsid w:val="00745BEA"/>
    <w:rsid w:val="00745D83"/>
    <w:rsid w:val="00746195"/>
    <w:rsid w:val="007461BA"/>
    <w:rsid w:val="007461BE"/>
    <w:rsid w:val="00746254"/>
    <w:rsid w:val="007468AB"/>
    <w:rsid w:val="00746954"/>
    <w:rsid w:val="00746966"/>
    <w:rsid w:val="00746975"/>
    <w:rsid w:val="00746AF2"/>
    <w:rsid w:val="00746DB0"/>
    <w:rsid w:val="00746F21"/>
    <w:rsid w:val="00746F8C"/>
    <w:rsid w:val="00747182"/>
    <w:rsid w:val="00747186"/>
    <w:rsid w:val="007472A6"/>
    <w:rsid w:val="007472DD"/>
    <w:rsid w:val="00747A31"/>
    <w:rsid w:val="00747A7F"/>
    <w:rsid w:val="00747BC1"/>
    <w:rsid w:val="00747BD9"/>
    <w:rsid w:val="00747D68"/>
    <w:rsid w:val="00747D69"/>
    <w:rsid w:val="007503E8"/>
    <w:rsid w:val="007504E8"/>
    <w:rsid w:val="007504F3"/>
    <w:rsid w:val="007508E9"/>
    <w:rsid w:val="00750D46"/>
    <w:rsid w:val="00750D97"/>
    <w:rsid w:val="00750F55"/>
    <w:rsid w:val="00751079"/>
    <w:rsid w:val="00751109"/>
    <w:rsid w:val="007512D3"/>
    <w:rsid w:val="0075133B"/>
    <w:rsid w:val="00751CEF"/>
    <w:rsid w:val="00751F5F"/>
    <w:rsid w:val="00752644"/>
    <w:rsid w:val="007531C7"/>
    <w:rsid w:val="0075320C"/>
    <w:rsid w:val="00753399"/>
    <w:rsid w:val="00753432"/>
    <w:rsid w:val="00753653"/>
    <w:rsid w:val="00753800"/>
    <w:rsid w:val="00753AA8"/>
    <w:rsid w:val="00753BC6"/>
    <w:rsid w:val="00753D85"/>
    <w:rsid w:val="00753E0F"/>
    <w:rsid w:val="007541A6"/>
    <w:rsid w:val="0075458B"/>
    <w:rsid w:val="007545C8"/>
    <w:rsid w:val="00754B50"/>
    <w:rsid w:val="00754CC5"/>
    <w:rsid w:val="00754D9F"/>
    <w:rsid w:val="00754EC0"/>
    <w:rsid w:val="00755328"/>
    <w:rsid w:val="0075546B"/>
    <w:rsid w:val="007554D6"/>
    <w:rsid w:val="007555BB"/>
    <w:rsid w:val="007558BE"/>
    <w:rsid w:val="0075591D"/>
    <w:rsid w:val="00755DB5"/>
    <w:rsid w:val="00755DE5"/>
    <w:rsid w:val="00756083"/>
    <w:rsid w:val="00756129"/>
    <w:rsid w:val="0075613D"/>
    <w:rsid w:val="00756376"/>
    <w:rsid w:val="007564D9"/>
    <w:rsid w:val="0075678E"/>
    <w:rsid w:val="007567E1"/>
    <w:rsid w:val="00756B94"/>
    <w:rsid w:val="00756CAF"/>
    <w:rsid w:val="00756CC8"/>
    <w:rsid w:val="00756F61"/>
    <w:rsid w:val="007570DD"/>
    <w:rsid w:val="00757A00"/>
    <w:rsid w:val="00757C85"/>
    <w:rsid w:val="00757D57"/>
    <w:rsid w:val="00757FBE"/>
    <w:rsid w:val="00760273"/>
    <w:rsid w:val="007606AD"/>
    <w:rsid w:val="00760944"/>
    <w:rsid w:val="00760CC6"/>
    <w:rsid w:val="0076100E"/>
    <w:rsid w:val="00761096"/>
    <w:rsid w:val="0076118B"/>
    <w:rsid w:val="007616EE"/>
    <w:rsid w:val="00761795"/>
    <w:rsid w:val="00761943"/>
    <w:rsid w:val="00761BD9"/>
    <w:rsid w:val="0076229C"/>
    <w:rsid w:val="00762311"/>
    <w:rsid w:val="00762371"/>
    <w:rsid w:val="007623F8"/>
    <w:rsid w:val="0076253A"/>
    <w:rsid w:val="007626F1"/>
    <w:rsid w:val="007628D0"/>
    <w:rsid w:val="007629FE"/>
    <w:rsid w:val="00762B1D"/>
    <w:rsid w:val="00762C05"/>
    <w:rsid w:val="00762CE2"/>
    <w:rsid w:val="00762EC8"/>
    <w:rsid w:val="00762FFC"/>
    <w:rsid w:val="00763208"/>
    <w:rsid w:val="0076320A"/>
    <w:rsid w:val="007636C8"/>
    <w:rsid w:val="0076371B"/>
    <w:rsid w:val="007637F3"/>
    <w:rsid w:val="00763AF6"/>
    <w:rsid w:val="00763D4D"/>
    <w:rsid w:val="00763D5D"/>
    <w:rsid w:val="00763D78"/>
    <w:rsid w:val="00763F48"/>
    <w:rsid w:val="00764215"/>
    <w:rsid w:val="00764311"/>
    <w:rsid w:val="007644B3"/>
    <w:rsid w:val="007646D6"/>
    <w:rsid w:val="00764804"/>
    <w:rsid w:val="00764A67"/>
    <w:rsid w:val="00764D6E"/>
    <w:rsid w:val="00764E20"/>
    <w:rsid w:val="00764E96"/>
    <w:rsid w:val="00764F3E"/>
    <w:rsid w:val="00765707"/>
    <w:rsid w:val="00765821"/>
    <w:rsid w:val="0076586B"/>
    <w:rsid w:val="007659D7"/>
    <w:rsid w:val="00766592"/>
    <w:rsid w:val="00766630"/>
    <w:rsid w:val="007668A0"/>
    <w:rsid w:val="0076695A"/>
    <w:rsid w:val="00766EBE"/>
    <w:rsid w:val="00766F14"/>
    <w:rsid w:val="0076706F"/>
    <w:rsid w:val="0076768C"/>
    <w:rsid w:val="00767774"/>
    <w:rsid w:val="007677D5"/>
    <w:rsid w:val="00767860"/>
    <w:rsid w:val="00767890"/>
    <w:rsid w:val="00767DF3"/>
    <w:rsid w:val="00767E2C"/>
    <w:rsid w:val="00767ECD"/>
    <w:rsid w:val="007701C1"/>
    <w:rsid w:val="007704AC"/>
    <w:rsid w:val="00770608"/>
    <w:rsid w:val="00770901"/>
    <w:rsid w:val="007709CA"/>
    <w:rsid w:val="00770B22"/>
    <w:rsid w:val="00770BC4"/>
    <w:rsid w:val="0077127D"/>
    <w:rsid w:val="007714C1"/>
    <w:rsid w:val="00771E5C"/>
    <w:rsid w:val="00771EE6"/>
    <w:rsid w:val="00772356"/>
    <w:rsid w:val="0077238B"/>
    <w:rsid w:val="007723AA"/>
    <w:rsid w:val="0077283F"/>
    <w:rsid w:val="007729DA"/>
    <w:rsid w:val="00772B16"/>
    <w:rsid w:val="00772D9A"/>
    <w:rsid w:val="007730EA"/>
    <w:rsid w:val="007730F7"/>
    <w:rsid w:val="0077362E"/>
    <w:rsid w:val="007737DD"/>
    <w:rsid w:val="00774120"/>
    <w:rsid w:val="00774289"/>
    <w:rsid w:val="00774938"/>
    <w:rsid w:val="00774965"/>
    <w:rsid w:val="00774B76"/>
    <w:rsid w:val="00774DC2"/>
    <w:rsid w:val="00774F81"/>
    <w:rsid w:val="00774FEC"/>
    <w:rsid w:val="00775799"/>
    <w:rsid w:val="007757D5"/>
    <w:rsid w:val="00775A58"/>
    <w:rsid w:val="00775E20"/>
    <w:rsid w:val="0077659F"/>
    <w:rsid w:val="007765FE"/>
    <w:rsid w:val="00776D4B"/>
    <w:rsid w:val="00777154"/>
    <w:rsid w:val="00777280"/>
    <w:rsid w:val="00777871"/>
    <w:rsid w:val="00777BFC"/>
    <w:rsid w:val="00777C8D"/>
    <w:rsid w:val="00777DAC"/>
    <w:rsid w:val="00777E72"/>
    <w:rsid w:val="00777F29"/>
    <w:rsid w:val="00777F82"/>
    <w:rsid w:val="00780248"/>
    <w:rsid w:val="007802F7"/>
    <w:rsid w:val="00780818"/>
    <w:rsid w:val="0078089A"/>
    <w:rsid w:val="007809CC"/>
    <w:rsid w:val="00780AD6"/>
    <w:rsid w:val="007817AE"/>
    <w:rsid w:val="00781B34"/>
    <w:rsid w:val="00781E26"/>
    <w:rsid w:val="00781F5E"/>
    <w:rsid w:val="0078201B"/>
    <w:rsid w:val="00782474"/>
    <w:rsid w:val="007826F8"/>
    <w:rsid w:val="007828F4"/>
    <w:rsid w:val="00782A18"/>
    <w:rsid w:val="00782B7C"/>
    <w:rsid w:val="00782BE9"/>
    <w:rsid w:val="00782F6A"/>
    <w:rsid w:val="00783341"/>
    <w:rsid w:val="007833D0"/>
    <w:rsid w:val="00783998"/>
    <w:rsid w:val="00783C2C"/>
    <w:rsid w:val="00783CAB"/>
    <w:rsid w:val="00783D9E"/>
    <w:rsid w:val="00784131"/>
    <w:rsid w:val="0078427F"/>
    <w:rsid w:val="0078448E"/>
    <w:rsid w:val="007846B4"/>
    <w:rsid w:val="00784862"/>
    <w:rsid w:val="00784ABF"/>
    <w:rsid w:val="007852A2"/>
    <w:rsid w:val="0078542D"/>
    <w:rsid w:val="00785629"/>
    <w:rsid w:val="0078591C"/>
    <w:rsid w:val="00785AF9"/>
    <w:rsid w:val="00785DF4"/>
    <w:rsid w:val="00785FCC"/>
    <w:rsid w:val="00786263"/>
    <w:rsid w:val="00786351"/>
    <w:rsid w:val="0078657E"/>
    <w:rsid w:val="0078662C"/>
    <w:rsid w:val="00786A54"/>
    <w:rsid w:val="00786C05"/>
    <w:rsid w:val="00786C42"/>
    <w:rsid w:val="00786CB6"/>
    <w:rsid w:val="00786EA0"/>
    <w:rsid w:val="00786EB3"/>
    <w:rsid w:val="00786EC2"/>
    <w:rsid w:val="00787440"/>
    <w:rsid w:val="00787A79"/>
    <w:rsid w:val="00787C1B"/>
    <w:rsid w:val="00787D12"/>
    <w:rsid w:val="00787E39"/>
    <w:rsid w:val="00790093"/>
    <w:rsid w:val="00790124"/>
    <w:rsid w:val="007902D8"/>
    <w:rsid w:val="007905A4"/>
    <w:rsid w:val="00790744"/>
    <w:rsid w:val="00790755"/>
    <w:rsid w:val="007909BA"/>
    <w:rsid w:val="00790B03"/>
    <w:rsid w:val="00790C04"/>
    <w:rsid w:val="00790CE1"/>
    <w:rsid w:val="007914FE"/>
    <w:rsid w:val="007915E8"/>
    <w:rsid w:val="00791710"/>
    <w:rsid w:val="007918C2"/>
    <w:rsid w:val="00791903"/>
    <w:rsid w:val="00791BE5"/>
    <w:rsid w:val="00791CED"/>
    <w:rsid w:val="00791F11"/>
    <w:rsid w:val="007920DD"/>
    <w:rsid w:val="0079227B"/>
    <w:rsid w:val="007925B8"/>
    <w:rsid w:val="007925F6"/>
    <w:rsid w:val="007926F5"/>
    <w:rsid w:val="00792930"/>
    <w:rsid w:val="00792E9A"/>
    <w:rsid w:val="00792FC7"/>
    <w:rsid w:val="0079300D"/>
    <w:rsid w:val="0079385A"/>
    <w:rsid w:val="00793C27"/>
    <w:rsid w:val="00793C7F"/>
    <w:rsid w:val="00793C9F"/>
    <w:rsid w:val="00794037"/>
    <w:rsid w:val="00794133"/>
    <w:rsid w:val="007942DA"/>
    <w:rsid w:val="0079472B"/>
    <w:rsid w:val="00794818"/>
    <w:rsid w:val="00794A1D"/>
    <w:rsid w:val="00794B4D"/>
    <w:rsid w:val="00794D18"/>
    <w:rsid w:val="00794D1F"/>
    <w:rsid w:val="0079538C"/>
    <w:rsid w:val="007953AA"/>
    <w:rsid w:val="00795486"/>
    <w:rsid w:val="0079568C"/>
    <w:rsid w:val="007957FF"/>
    <w:rsid w:val="00795902"/>
    <w:rsid w:val="00795C9E"/>
    <w:rsid w:val="00795CFC"/>
    <w:rsid w:val="00795D81"/>
    <w:rsid w:val="00795E5A"/>
    <w:rsid w:val="00795E74"/>
    <w:rsid w:val="0079618C"/>
    <w:rsid w:val="00796799"/>
    <w:rsid w:val="00796901"/>
    <w:rsid w:val="00796A66"/>
    <w:rsid w:val="00796C10"/>
    <w:rsid w:val="00796C76"/>
    <w:rsid w:val="00796DF6"/>
    <w:rsid w:val="00796E09"/>
    <w:rsid w:val="00796E7C"/>
    <w:rsid w:val="00796F05"/>
    <w:rsid w:val="0079712C"/>
    <w:rsid w:val="00797435"/>
    <w:rsid w:val="00797486"/>
    <w:rsid w:val="007975B1"/>
    <w:rsid w:val="007976E1"/>
    <w:rsid w:val="00797721"/>
    <w:rsid w:val="007977A2"/>
    <w:rsid w:val="00797F0B"/>
    <w:rsid w:val="007A0185"/>
    <w:rsid w:val="007A024A"/>
    <w:rsid w:val="007A05CE"/>
    <w:rsid w:val="007A05E8"/>
    <w:rsid w:val="007A060D"/>
    <w:rsid w:val="007A079F"/>
    <w:rsid w:val="007A07BE"/>
    <w:rsid w:val="007A08D3"/>
    <w:rsid w:val="007A0970"/>
    <w:rsid w:val="007A0AC7"/>
    <w:rsid w:val="007A0B75"/>
    <w:rsid w:val="007A0DBF"/>
    <w:rsid w:val="007A0DD0"/>
    <w:rsid w:val="007A0F89"/>
    <w:rsid w:val="007A0F8B"/>
    <w:rsid w:val="007A10C7"/>
    <w:rsid w:val="007A14C1"/>
    <w:rsid w:val="007A175B"/>
    <w:rsid w:val="007A1812"/>
    <w:rsid w:val="007A1A55"/>
    <w:rsid w:val="007A1ABA"/>
    <w:rsid w:val="007A1DAD"/>
    <w:rsid w:val="007A1E4D"/>
    <w:rsid w:val="007A2204"/>
    <w:rsid w:val="007A2266"/>
    <w:rsid w:val="007A22E0"/>
    <w:rsid w:val="007A2439"/>
    <w:rsid w:val="007A286D"/>
    <w:rsid w:val="007A2B4F"/>
    <w:rsid w:val="007A2CD7"/>
    <w:rsid w:val="007A2F2A"/>
    <w:rsid w:val="007A2F4F"/>
    <w:rsid w:val="007A3012"/>
    <w:rsid w:val="007A30BF"/>
    <w:rsid w:val="007A3195"/>
    <w:rsid w:val="007A3635"/>
    <w:rsid w:val="007A3DAE"/>
    <w:rsid w:val="007A3EF7"/>
    <w:rsid w:val="007A3F25"/>
    <w:rsid w:val="007A4079"/>
    <w:rsid w:val="007A4165"/>
    <w:rsid w:val="007A42E5"/>
    <w:rsid w:val="007A4961"/>
    <w:rsid w:val="007A49ED"/>
    <w:rsid w:val="007A4E31"/>
    <w:rsid w:val="007A4F40"/>
    <w:rsid w:val="007A509D"/>
    <w:rsid w:val="007A5482"/>
    <w:rsid w:val="007A55C9"/>
    <w:rsid w:val="007A5802"/>
    <w:rsid w:val="007A5BFB"/>
    <w:rsid w:val="007A5F2F"/>
    <w:rsid w:val="007A6537"/>
    <w:rsid w:val="007A658D"/>
    <w:rsid w:val="007A6911"/>
    <w:rsid w:val="007A6BCB"/>
    <w:rsid w:val="007A7460"/>
    <w:rsid w:val="007A7546"/>
    <w:rsid w:val="007A75DE"/>
    <w:rsid w:val="007A7743"/>
    <w:rsid w:val="007A775E"/>
    <w:rsid w:val="007A79F8"/>
    <w:rsid w:val="007A7E70"/>
    <w:rsid w:val="007B01D8"/>
    <w:rsid w:val="007B0360"/>
    <w:rsid w:val="007B052C"/>
    <w:rsid w:val="007B0683"/>
    <w:rsid w:val="007B07D4"/>
    <w:rsid w:val="007B09D7"/>
    <w:rsid w:val="007B0B8D"/>
    <w:rsid w:val="007B0BA8"/>
    <w:rsid w:val="007B0C44"/>
    <w:rsid w:val="007B0DDC"/>
    <w:rsid w:val="007B0DF2"/>
    <w:rsid w:val="007B0E47"/>
    <w:rsid w:val="007B138C"/>
    <w:rsid w:val="007B1433"/>
    <w:rsid w:val="007B16A0"/>
    <w:rsid w:val="007B1708"/>
    <w:rsid w:val="007B177F"/>
    <w:rsid w:val="007B18E7"/>
    <w:rsid w:val="007B1BBC"/>
    <w:rsid w:val="007B1D21"/>
    <w:rsid w:val="007B1EED"/>
    <w:rsid w:val="007B1F5F"/>
    <w:rsid w:val="007B20C0"/>
    <w:rsid w:val="007B21BD"/>
    <w:rsid w:val="007B2383"/>
    <w:rsid w:val="007B2797"/>
    <w:rsid w:val="007B2C12"/>
    <w:rsid w:val="007B2C3C"/>
    <w:rsid w:val="007B2D40"/>
    <w:rsid w:val="007B2D98"/>
    <w:rsid w:val="007B2DC8"/>
    <w:rsid w:val="007B3823"/>
    <w:rsid w:val="007B38C1"/>
    <w:rsid w:val="007B3941"/>
    <w:rsid w:val="007B3ACC"/>
    <w:rsid w:val="007B3D84"/>
    <w:rsid w:val="007B3E4F"/>
    <w:rsid w:val="007B3F58"/>
    <w:rsid w:val="007B3FA5"/>
    <w:rsid w:val="007B47D7"/>
    <w:rsid w:val="007B4926"/>
    <w:rsid w:val="007B49D3"/>
    <w:rsid w:val="007B4C9E"/>
    <w:rsid w:val="007B4F93"/>
    <w:rsid w:val="007B4FDF"/>
    <w:rsid w:val="007B5151"/>
    <w:rsid w:val="007B52DE"/>
    <w:rsid w:val="007B54A8"/>
    <w:rsid w:val="007B56C5"/>
    <w:rsid w:val="007B5B61"/>
    <w:rsid w:val="007B5B9E"/>
    <w:rsid w:val="007B5BB8"/>
    <w:rsid w:val="007B5F25"/>
    <w:rsid w:val="007B5F63"/>
    <w:rsid w:val="007B5FA9"/>
    <w:rsid w:val="007B5FED"/>
    <w:rsid w:val="007B6206"/>
    <w:rsid w:val="007B6266"/>
    <w:rsid w:val="007B6835"/>
    <w:rsid w:val="007B6A6E"/>
    <w:rsid w:val="007B6B17"/>
    <w:rsid w:val="007B6BD3"/>
    <w:rsid w:val="007B6C21"/>
    <w:rsid w:val="007B6EBC"/>
    <w:rsid w:val="007B6EBD"/>
    <w:rsid w:val="007B6FFA"/>
    <w:rsid w:val="007B72A2"/>
    <w:rsid w:val="007B7396"/>
    <w:rsid w:val="007B79E3"/>
    <w:rsid w:val="007B7F6B"/>
    <w:rsid w:val="007C0225"/>
    <w:rsid w:val="007C0345"/>
    <w:rsid w:val="007C04DA"/>
    <w:rsid w:val="007C056A"/>
    <w:rsid w:val="007C05BC"/>
    <w:rsid w:val="007C0665"/>
    <w:rsid w:val="007C0BA5"/>
    <w:rsid w:val="007C0BBD"/>
    <w:rsid w:val="007C0D08"/>
    <w:rsid w:val="007C0E2F"/>
    <w:rsid w:val="007C1118"/>
    <w:rsid w:val="007C11C9"/>
    <w:rsid w:val="007C130A"/>
    <w:rsid w:val="007C1384"/>
    <w:rsid w:val="007C18E8"/>
    <w:rsid w:val="007C1A39"/>
    <w:rsid w:val="007C1A79"/>
    <w:rsid w:val="007C1DBF"/>
    <w:rsid w:val="007C1F35"/>
    <w:rsid w:val="007C1F54"/>
    <w:rsid w:val="007C2122"/>
    <w:rsid w:val="007C2228"/>
    <w:rsid w:val="007C29EA"/>
    <w:rsid w:val="007C2A45"/>
    <w:rsid w:val="007C2B50"/>
    <w:rsid w:val="007C2D05"/>
    <w:rsid w:val="007C2F5B"/>
    <w:rsid w:val="007C316B"/>
    <w:rsid w:val="007C319D"/>
    <w:rsid w:val="007C3245"/>
    <w:rsid w:val="007C332F"/>
    <w:rsid w:val="007C333D"/>
    <w:rsid w:val="007C354D"/>
    <w:rsid w:val="007C39C3"/>
    <w:rsid w:val="007C3C77"/>
    <w:rsid w:val="007C3DD1"/>
    <w:rsid w:val="007C3DDF"/>
    <w:rsid w:val="007C3ED6"/>
    <w:rsid w:val="007C3FD5"/>
    <w:rsid w:val="007C419F"/>
    <w:rsid w:val="007C41E3"/>
    <w:rsid w:val="007C4214"/>
    <w:rsid w:val="007C446F"/>
    <w:rsid w:val="007C45B0"/>
    <w:rsid w:val="007C484B"/>
    <w:rsid w:val="007C4890"/>
    <w:rsid w:val="007C4C09"/>
    <w:rsid w:val="007C4E6C"/>
    <w:rsid w:val="007C4F5F"/>
    <w:rsid w:val="007C53AC"/>
    <w:rsid w:val="007C55E3"/>
    <w:rsid w:val="007C5987"/>
    <w:rsid w:val="007C5AFA"/>
    <w:rsid w:val="007C5C02"/>
    <w:rsid w:val="007C5D43"/>
    <w:rsid w:val="007C5EF4"/>
    <w:rsid w:val="007C600C"/>
    <w:rsid w:val="007C60B0"/>
    <w:rsid w:val="007C622E"/>
    <w:rsid w:val="007C6399"/>
    <w:rsid w:val="007C65DA"/>
    <w:rsid w:val="007C67E7"/>
    <w:rsid w:val="007C6A20"/>
    <w:rsid w:val="007C6D92"/>
    <w:rsid w:val="007C6DA0"/>
    <w:rsid w:val="007C72DA"/>
    <w:rsid w:val="007C7460"/>
    <w:rsid w:val="007C76B2"/>
    <w:rsid w:val="007C7A9A"/>
    <w:rsid w:val="007D059E"/>
    <w:rsid w:val="007D065D"/>
    <w:rsid w:val="007D06ED"/>
    <w:rsid w:val="007D07F7"/>
    <w:rsid w:val="007D0DEB"/>
    <w:rsid w:val="007D0F7F"/>
    <w:rsid w:val="007D0FBF"/>
    <w:rsid w:val="007D10BE"/>
    <w:rsid w:val="007D12E0"/>
    <w:rsid w:val="007D1905"/>
    <w:rsid w:val="007D1B30"/>
    <w:rsid w:val="007D1C01"/>
    <w:rsid w:val="007D1D29"/>
    <w:rsid w:val="007D21C1"/>
    <w:rsid w:val="007D230E"/>
    <w:rsid w:val="007D24F1"/>
    <w:rsid w:val="007D25BC"/>
    <w:rsid w:val="007D2891"/>
    <w:rsid w:val="007D2ED0"/>
    <w:rsid w:val="007D2F8E"/>
    <w:rsid w:val="007D32A5"/>
    <w:rsid w:val="007D32F5"/>
    <w:rsid w:val="007D32FF"/>
    <w:rsid w:val="007D3700"/>
    <w:rsid w:val="007D3BC2"/>
    <w:rsid w:val="007D3DAC"/>
    <w:rsid w:val="007D3FFA"/>
    <w:rsid w:val="007D4128"/>
    <w:rsid w:val="007D41FE"/>
    <w:rsid w:val="007D4381"/>
    <w:rsid w:val="007D4646"/>
    <w:rsid w:val="007D475C"/>
    <w:rsid w:val="007D47C2"/>
    <w:rsid w:val="007D480D"/>
    <w:rsid w:val="007D4867"/>
    <w:rsid w:val="007D48F7"/>
    <w:rsid w:val="007D498D"/>
    <w:rsid w:val="007D49A8"/>
    <w:rsid w:val="007D4BF3"/>
    <w:rsid w:val="007D5214"/>
    <w:rsid w:val="007D5311"/>
    <w:rsid w:val="007D58B3"/>
    <w:rsid w:val="007D5B79"/>
    <w:rsid w:val="007D5D2B"/>
    <w:rsid w:val="007D5E94"/>
    <w:rsid w:val="007D5EDD"/>
    <w:rsid w:val="007D6130"/>
    <w:rsid w:val="007D61B1"/>
    <w:rsid w:val="007D6802"/>
    <w:rsid w:val="007D6A77"/>
    <w:rsid w:val="007D6D3D"/>
    <w:rsid w:val="007D6F63"/>
    <w:rsid w:val="007D71FB"/>
    <w:rsid w:val="007D7EBE"/>
    <w:rsid w:val="007D7F8D"/>
    <w:rsid w:val="007D7F95"/>
    <w:rsid w:val="007E00DC"/>
    <w:rsid w:val="007E08AC"/>
    <w:rsid w:val="007E0D82"/>
    <w:rsid w:val="007E0E81"/>
    <w:rsid w:val="007E12B7"/>
    <w:rsid w:val="007E14CB"/>
    <w:rsid w:val="007E1A8E"/>
    <w:rsid w:val="007E1D39"/>
    <w:rsid w:val="007E1D66"/>
    <w:rsid w:val="007E1E7C"/>
    <w:rsid w:val="007E21C5"/>
    <w:rsid w:val="007E2308"/>
    <w:rsid w:val="007E2533"/>
    <w:rsid w:val="007E2597"/>
    <w:rsid w:val="007E2650"/>
    <w:rsid w:val="007E2AE3"/>
    <w:rsid w:val="007E2DDF"/>
    <w:rsid w:val="007E2E1B"/>
    <w:rsid w:val="007E30B8"/>
    <w:rsid w:val="007E31AE"/>
    <w:rsid w:val="007E31CD"/>
    <w:rsid w:val="007E3394"/>
    <w:rsid w:val="007E382A"/>
    <w:rsid w:val="007E3889"/>
    <w:rsid w:val="007E398A"/>
    <w:rsid w:val="007E3DDC"/>
    <w:rsid w:val="007E40E5"/>
    <w:rsid w:val="007E4334"/>
    <w:rsid w:val="007E44D1"/>
    <w:rsid w:val="007E4801"/>
    <w:rsid w:val="007E48B4"/>
    <w:rsid w:val="007E4AF0"/>
    <w:rsid w:val="007E4CDD"/>
    <w:rsid w:val="007E4D10"/>
    <w:rsid w:val="007E4E87"/>
    <w:rsid w:val="007E5073"/>
    <w:rsid w:val="007E50E3"/>
    <w:rsid w:val="007E5438"/>
    <w:rsid w:val="007E564F"/>
    <w:rsid w:val="007E5828"/>
    <w:rsid w:val="007E595B"/>
    <w:rsid w:val="007E5A7F"/>
    <w:rsid w:val="007E5DE3"/>
    <w:rsid w:val="007E6220"/>
    <w:rsid w:val="007E6342"/>
    <w:rsid w:val="007E635D"/>
    <w:rsid w:val="007E6367"/>
    <w:rsid w:val="007E6929"/>
    <w:rsid w:val="007E6B88"/>
    <w:rsid w:val="007E6CCC"/>
    <w:rsid w:val="007E6F25"/>
    <w:rsid w:val="007E7108"/>
    <w:rsid w:val="007E7117"/>
    <w:rsid w:val="007E7163"/>
    <w:rsid w:val="007E7493"/>
    <w:rsid w:val="007E7FDC"/>
    <w:rsid w:val="007F007D"/>
    <w:rsid w:val="007F014F"/>
    <w:rsid w:val="007F0238"/>
    <w:rsid w:val="007F0589"/>
    <w:rsid w:val="007F0963"/>
    <w:rsid w:val="007F0A23"/>
    <w:rsid w:val="007F0A7B"/>
    <w:rsid w:val="007F0F3A"/>
    <w:rsid w:val="007F157E"/>
    <w:rsid w:val="007F1BF9"/>
    <w:rsid w:val="007F1CBF"/>
    <w:rsid w:val="007F2268"/>
    <w:rsid w:val="007F2395"/>
    <w:rsid w:val="007F24CD"/>
    <w:rsid w:val="007F2514"/>
    <w:rsid w:val="007F28D5"/>
    <w:rsid w:val="007F2B24"/>
    <w:rsid w:val="007F2E12"/>
    <w:rsid w:val="007F30C1"/>
    <w:rsid w:val="007F324F"/>
    <w:rsid w:val="007F3449"/>
    <w:rsid w:val="007F344A"/>
    <w:rsid w:val="007F35FD"/>
    <w:rsid w:val="007F365F"/>
    <w:rsid w:val="007F36BD"/>
    <w:rsid w:val="007F375F"/>
    <w:rsid w:val="007F393A"/>
    <w:rsid w:val="007F3AF3"/>
    <w:rsid w:val="007F3E6C"/>
    <w:rsid w:val="007F4353"/>
    <w:rsid w:val="007F44E9"/>
    <w:rsid w:val="007F4E82"/>
    <w:rsid w:val="007F500A"/>
    <w:rsid w:val="007F50A5"/>
    <w:rsid w:val="007F519C"/>
    <w:rsid w:val="007F526E"/>
    <w:rsid w:val="007F566D"/>
    <w:rsid w:val="007F57E3"/>
    <w:rsid w:val="007F58DB"/>
    <w:rsid w:val="007F5BA1"/>
    <w:rsid w:val="007F5C10"/>
    <w:rsid w:val="007F5D67"/>
    <w:rsid w:val="007F5DCF"/>
    <w:rsid w:val="007F6009"/>
    <w:rsid w:val="007F6250"/>
    <w:rsid w:val="007F6253"/>
    <w:rsid w:val="007F65B9"/>
    <w:rsid w:val="007F65DD"/>
    <w:rsid w:val="007F6634"/>
    <w:rsid w:val="007F67BF"/>
    <w:rsid w:val="007F68CB"/>
    <w:rsid w:val="007F68EA"/>
    <w:rsid w:val="007F6FB5"/>
    <w:rsid w:val="007F70EE"/>
    <w:rsid w:val="007F712B"/>
    <w:rsid w:val="007F7233"/>
    <w:rsid w:val="007F76F3"/>
    <w:rsid w:val="007F7842"/>
    <w:rsid w:val="007F7CD9"/>
    <w:rsid w:val="008001D9"/>
    <w:rsid w:val="008002B4"/>
    <w:rsid w:val="0080065C"/>
    <w:rsid w:val="00800717"/>
    <w:rsid w:val="008007B5"/>
    <w:rsid w:val="00800DF1"/>
    <w:rsid w:val="00800F86"/>
    <w:rsid w:val="0080139E"/>
    <w:rsid w:val="008014A7"/>
    <w:rsid w:val="00801639"/>
    <w:rsid w:val="0080186B"/>
    <w:rsid w:val="00801BFA"/>
    <w:rsid w:val="008028E5"/>
    <w:rsid w:val="0080295E"/>
    <w:rsid w:val="00802C98"/>
    <w:rsid w:val="00802DD6"/>
    <w:rsid w:val="00802DF0"/>
    <w:rsid w:val="00802FB8"/>
    <w:rsid w:val="008031DD"/>
    <w:rsid w:val="0080377D"/>
    <w:rsid w:val="00803A85"/>
    <w:rsid w:val="00803ABE"/>
    <w:rsid w:val="00803DB6"/>
    <w:rsid w:val="00803E17"/>
    <w:rsid w:val="00803F3F"/>
    <w:rsid w:val="008042C9"/>
    <w:rsid w:val="008042CF"/>
    <w:rsid w:val="008043FA"/>
    <w:rsid w:val="00804695"/>
    <w:rsid w:val="00804715"/>
    <w:rsid w:val="00804904"/>
    <w:rsid w:val="0080498F"/>
    <w:rsid w:val="008049F1"/>
    <w:rsid w:val="00804BDE"/>
    <w:rsid w:val="00804C97"/>
    <w:rsid w:val="00805376"/>
    <w:rsid w:val="00805628"/>
    <w:rsid w:val="0080566B"/>
    <w:rsid w:val="00805A47"/>
    <w:rsid w:val="0080629D"/>
    <w:rsid w:val="00806462"/>
    <w:rsid w:val="00806527"/>
    <w:rsid w:val="0080684C"/>
    <w:rsid w:val="00807088"/>
    <w:rsid w:val="00807A7A"/>
    <w:rsid w:val="00807AD5"/>
    <w:rsid w:val="00807E40"/>
    <w:rsid w:val="008100DF"/>
    <w:rsid w:val="00810110"/>
    <w:rsid w:val="00810142"/>
    <w:rsid w:val="0081027A"/>
    <w:rsid w:val="008104E2"/>
    <w:rsid w:val="0081068A"/>
    <w:rsid w:val="008108D9"/>
    <w:rsid w:val="00810C3B"/>
    <w:rsid w:val="0081109B"/>
    <w:rsid w:val="008110D6"/>
    <w:rsid w:val="0081112F"/>
    <w:rsid w:val="008115D8"/>
    <w:rsid w:val="008117BF"/>
    <w:rsid w:val="008117C5"/>
    <w:rsid w:val="00811A0F"/>
    <w:rsid w:val="00811EA3"/>
    <w:rsid w:val="00812019"/>
    <w:rsid w:val="00812148"/>
    <w:rsid w:val="00812207"/>
    <w:rsid w:val="008122BB"/>
    <w:rsid w:val="008124E0"/>
    <w:rsid w:val="00812674"/>
    <w:rsid w:val="008127FE"/>
    <w:rsid w:val="00812E96"/>
    <w:rsid w:val="00812F4A"/>
    <w:rsid w:val="008132AF"/>
    <w:rsid w:val="00813351"/>
    <w:rsid w:val="008133C1"/>
    <w:rsid w:val="00813484"/>
    <w:rsid w:val="008134C6"/>
    <w:rsid w:val="00813528"/>
    <w:rsid w:val="0081380B"/>
    <w:rsid w:val="00813CA0"/>
    <w:rsid w:val="00813E29"/>
    <w:rsid w:val="00813F27"/>
    <w:rsid w:val="00814215"/>
    <w:rsid w:val="008142C8"/>
    <w:rsid w:val="0081430B"/>
    <w:rsid w:val="00814375"/>
    <w:rsid w:val="00814708"/>
    <w:rsid w:val="00814CBC"/>
    <w:rsid w:val="00814EFC"/>
    <w:rsid w:val="0081502B"/>
    <w:rsid w:val="008150EA"/>
    <w:rsid w:val="008152E8"/>
    <w:rsid w:val="0081579F"/>
    <w:rsid w:val="0081598D"/>
    <w:rsid w:val="00815D06"/>
    <w:rsid w:val="00815D5A"/>
    <w:rsid w:val="00815E8A"/>
    <w:rsid w:val="00816621"/>
    <w:rsid w:val="008166AD"/>
    <w:rsid w:val="0081692F"/>
    <w:rsid w:val="00816BEC"/>
    <w:rsid w:val="00816F14"/>
    <w:rsid w:val="00816F60"/>
    <w:rsid w:val="0081709D"/>
    <w:rsid w:val="00817342"/>
    <w:rsid w:val="008173A5"/>
    <w:rsid w:val="00817431"/>
    <w:rsid w:val="00817507"/>
    <w:rsid w:val="0081753B"/>
    <w:rsid w:val="008175BB"/>
    <w:rsid w:val="00817668"/>
    <w:rsid w:val="00817747"/>
    <w:rsid w:val="0081799D"/>
    <w:rsid w:val="00817A79"/>
    <w:rsid w:val="00817B26"/>
    <w:rsid w:val="00817BA1"/>
    <w:rsid w:val="00817F60"/>
    <w:rsid w:val="008200F5"/>
    <w:rsid w:val="008203C5"/>
    <w:rsid w:val="00820A77"/>
    <w:rsid w:val="00820AFF"/>
    <w:rsid w:val="00820BEA"/>
    <w:rsid w:val="0082103A"/>
    <w:rsid w:val="0082127D"/>
    <w:rsid w:val="008212E7"/>
    <w:rsid w:val="00821B6A"/>
    <w:rsid w:val="00821DAC"/>
    <w:rsid w:val="00822105"/>
    <w:rsid w:val="00822106"/>
    <w:rsid w:val="00822120"/>
    <w:rsid w:val="008221D2"/>
    <w:rsid w:val="00822425"/>
    <w:rsid w:val="008224D9"/>
    <w:rsid w:val="00822724"/>
    <w:rsid w:val="008229F1"/>
    <w:rsid w:val="008230C2"/>
    <w:rsid w:val="008234C4"/>
    <w:rsid w:val="008236DA"/>
    <w:rsid w:val="00823845"/>
    <w:rsid w:val="00823957"/>
    <w:rsid w:val="008239F2"/>
    <w:rsid w:val="00823B35"/>
    <w:rsid w:val="00823F46"/>
    <w:rsid w:val="008240B2"/>
    <w:rsid w:val="008240CF"/>
    <w:rsid w:val="0082439A"/>
    <w:rsid w:val="00824945"/>
    <w:rsid w:val="00824DFE"/>
    <w:rsid w:val="00824E1D"/>
    <w:rsid w:val="00824F6A"/>
    <w:rsid w:val="008252C5"/>
    <w:rsid w:val="00825427"/>
    <w:rsid w:val="008256F8"/>
    <w:rsid w:val="008258EA"/>
    <w:rsid w:val="00825CD6"/>
    <w:rsid w:val="00825D4F"/>
    <w:rsid w:val="00825D7B"/>
    <w:rsid w:val="00825E5C"/>
    <w:rsid w:val="00825F6D"/>
    <w:rsid w:val="00826202"/>
    <w:rsid w:val="008263A0"/>
    <w:rsid w:val="00826AF7"/>
    <w:rsid w:val="00826CB0"/>
    <w:rsid w:val="00826CFD"/>
    <w:rsid w:val="00826F5C"/>
    <w:rsid w:val="00826F8C"/>
    <w:rsid w:val="00827232"/>
    <w:rsid w:val="00827375"/>
    <w:rsid w:val="0082753F"/>
    <w:rsid w:val="00827582"/>
    <w:rsid w:val="0082778D"/>
    <w:rsid w:val="00827798"/>
    <w:rsid w:val="00827833"/>
    <w:rsid w:val="008278BC"/>
    <w:rsid w:val="00827AF5"/>
    <w:rsid w:val="00827B24"/>
    <w:rsid w:val="00827BE6"/>
    <w:rsid w:val="00827D75"/>
    <w:rsid w:val="00827ED7"/>
    <w:rsid w:val="00830023"/>
    <w:rsid w:val="008305DF"/>
    <w:rsid w:val="00830B0D"/>
    <w:rsid w:val="00830B3B"/>
    <w:rsid w:val="00830DE6"/>
    <w:rsid w:val="00831044"/>
    <w:rsid w:val="0083177A"/>
    <w:rsid w:val="00831D20"/>
    <w:rsid w:val="00832206"/>
    <w:rsid w:val="00832278"/>
    <w:rsid w:val="008328F5"/>
    <w:rsid w:val="00832933"/>
    <w:rsid w:val="00832AC0"/>
    <w:rsid w:val="00832D18"/>
    <w:rsid w:val="00832D8B"/>
    <w:rsid w:val="008330E2"/>
    <w:rsid w:val="00833322"/>
    <w:rsid w:val="00833815"/>
    <w:rsid w:val="00833D43"/>
    <w:rsid w:val="00833D97"/>
    <w:rsid w:val="00833EC5"/>
    <w:rsid w:val="00833F36"/>
    <w:rsid w:val="00834091"/>
    <w:rsid w:val="00834296"/>
    <w:rsid w:val="008348F8"/>
    <w:rsid w:val="00834A53"/>
    <w:rsid w:val="00834A57"/>
    <w:rsid w:val="00834EBA"/>
    <w:rsid w:val="0083502F"/>
    <w:rsid w:val="008352C4"/>
    <w:rsid w:val="0083562F"/>
    <w:rsid w:val="0083588D"/>
    <w:rsid w:val="00835E6A"/>
    <w:rsid w:val="00835F4A"/>
    <w:rsid w:val="00836158"/>
    <w:rsid w:val="008361B6"/>
    <w:rsid w:val="008362F9"/>
    <w:rsid w:val="00836312"/>
    <w:rsid w:val="008363CD"/>
    <w:rsid w:val="008364A8"/>
    <w:rsid w:val="00836550"/>
    <w:rsid w:val="0083664C"/>
    <w:rsid w:val="0083672A"/>
    <w:rsid w:val="00836811"/>
    <w:rsid w:val="00836910"/>
    <w:rsid w:val="00836A66"/>
    <w:rsid w:val="00836B1A"/>
    <w:rsid w:val="00836D55"/>
    <w:rsid w:val="00836DDD"/>
    <w:rsid w:val="00836FFC"/>
    <w:rsid w:val="00837088"/>
    <w:rsid w:val="008371A4"/>
    <w:rsid w:val="00837414"/>
    <w:rsid w:val="0083790E"/>
    <w:rsid w:val="00837ACE"/>
    <w:rsid w:val="00837ED3"/>
    <w:rsid w:val="00840623"/>
    <w:rsid w:val="0084069D"/>
    <w:rsid w:val="00840C24"/>
    <w:rsid w:val="00841150"/>
    <w:rsid w:val="00841162"/>
    <w:rsid w:val="0084127F"/>
    <w:rsid w:val="0084168C"/>
    <w:rsid w:val="00841730"/>
    <w:rsid w:val="008417F0"/>
    <w:rsid w:val="0084186C"/>
    <w:rsid w:val="00841DEB"/>
    <w:rsid w:val="00841EF8"/>
    <w:rsid w:val="00841F24"/>
    <w:rsid w:val="00842199"/>
    <w:rsid w:val="0084253B"/>
    <w:rsid w:val="008427FB"/>
    <w:rsid w:val="00842903"/>
    <w:rsid w:val="0084296B"/>
    <w:rsid w:val="00842BD3"/>
    <w:rsid w:val="00842E55"/>
    <w:rsid w:val="00843748"/>
    <w:rsid w:val="00844008"/>
    <w:rsid w:val="00844216"/>
    <w:rsid w:val="00844265"/>
    <w:rsid w:val="008445C9"/>
    <w:rsid w:val="00844693"/>
    <w:rsid w:val="008448BD"/>
    <w:rsid w:val="00844A95"/>
    <w:rsid w:val="00844CDB"/>
    <w:rsid w:val="00844F38"/>
    <w:rsid w:val="00845579"/>
    <w:rsid w:val="008455C8"/>
    <w:rsid w:val="008456CB"/>
    <w:rsid w:val="0084571B"/>
    <w:rsid w:val="008458B3"/>
    <w:rsid w:val="008458D9"/>
    <w:rsid w:val="008459E3"/>
    <w:rsid w:val="00845C08"/>
    <w:rsid w:val="00845D48"/>
    <w:rsid w:val="00845EDD"/>
    <w:rsid w:val="00846003"/>
    <w:rsid w:val="008467A8"/>
    <w:rsid w:val="00846BA0"/>
    <w:rsid w:val="00846C64"/>
    <w:rsid w:val="00846DEC"/>
    <w:rsid w:val="008470A3"/>
    <w:rsid w:val="0084729E"/>
    <w:rsid w:val="008476A4"/>
    <w:rsid w:val="0084784F"/>
    <w:rsid w:val="00847B98"/>
    <w:rsid w:val="00847BD0"/>
    <w:rsid w:val="0085002A"/>
    <w:rsid w:val="00850246"/>
    <w:rsid w:val="0085060F"/>
    <w:rsid w:val="00850622"/>
    <w:rsid w:val="0085071F"/>
    <w:rsid w:val="00850834"/>
    <w:rsid w:val="00850AB3"/>
    <w:rsid w:val="00850B73"/>
    <w:rsid w:val="00850D63"/>
    <w:rsid w:val="00851481"/>
    <w:rsid w:val="008517F3"/>
    <w:rsid w:val="0085186F"/>
    <w:rsid w:val="0085191A"/>
    <w:rsid w:val="00851D2F"/>
    <w:rsid w:val="00852258"/>
    <w:rsid w:val="00852704"/>
    <w:rsid w:val="008529E8"/>
    <w:rsid w:val="00852A96"/>
    <w:rsid w:val="00852B36"/>
    <w:rsid w:val="00852BDA"/>
    <w:rsid w:val="00852D98"/>
    <w:rsid w:val="00853410"/>
    <w:rsid w:val="008535F2"/>
    <w:rsid w:val="00853718"/>
    <w:rsid w:val="00853980"/>
    <w:rsid w:val="008539E7"/>
    <w:rsid w:val="00853A8A"/>
    <w:rsid w:val="00853B6D"/>
    <w:rsid w:val="00853F7D"/>
    <w:rsid w:val="00854008"/>
    <w:rsid w:val="0085499B"/>
    <w:rsid w:val="00854ACA"/>
    <w:rsid w:val="00854BFC"/>
    <w:rsid w:val="00854E77"/>
    <w:rsid w:val="00854F01"/>
    <w:rsid w:val="00855561"/>
    <w:rsid w:val="008558CB"/>
    <w:rsid w:val="00855C55"/>
    <w:rsid w:val="00855CED"/>
    <w:rsid w:val="00855D14"/>
    <w:rsid w:val="00856162"/>
    <w:rsid w:val="0085635C"/>
    <w:rsid w:val="008566BF"/>
    <w:rsid w:val="00856953"/>
    <w:rsid w:val="008569A0"/>
    <w:rsid w:val="00856C16"/>
    <w:rsid w:val="00856E3D"/>
    <w:rsid w:val="00856EAD"/>
    <w:rsid w:val="008573DA"/>
    <w:rsid w:val="008576FA"/>
    <w:rsid w:val="008577EE"/>
    <w:rsid w:val="00857938"/>
    <w:rsid w:val="00857A23"/>
    <w:rsid w:val="00857BB9"/>
    <w:rsid w:val="00857E79"/>
    <w:rsid w:val="00857EFC"/>
    <w:rsid w:val="008609D0"/>
    <w:rsid w:val="00860A09"/>
    <w:rsid w:val="00860EDD"/>
    <w:rsid w:val="00860FF7"/>
    <w:rsid w:val="0086112A"/>
    <w:rsid w:val="00861175"/>
    <w:rsid w:val="008612DD"/>
    <w:rsid w:val="008615D6"/>
    <w:rsid w:val="008618D0"/>
    <w:rsid w:val="00861D0A"/>
    <w:rsid w:val="00861E6F"/>
    <w:rsid w:val="008620F3"/>
    <w:rsid w:val="008624F8"/>
    <w:rsid w:val="008625CC"/>
    <w:rsid w:val="00862C70"/>
    <w:rsid w:val="00863038"/>
    <w:rsid w:val="008634EF"/>
    <w:rsid w:val="00863786"/>
    <w:rsid w:val="00863931"/>
    <w:rsid w:val="00863B32"/>
    <w:rsid w:val="00863BA1"/>
    <w:rsid w:val="00863BF0"/>
    <w:rsid w:val="00863C15"/>
    <w:rsid w:val="008640A7"/>
    <w:rsid w:val="00864193"/>
    <w:rsid w:val="008642C7"/>
    <w:rsid w:val="008643FB"/>
    <w:rsid w:val="00864605"/>
    <w:rsid w:val="00864631"/>
    <w:rsid w:val="0086537E"/>
    <w:rsid w:val="0086539B"/>
    <w:rsid w:val="00865494"/>
    <w:rsid w:val="0086573C"/>
    <w:rsid w:val="00865CF1"/>
    <w:rsid w:val="00866208"/>
    <w:rsid w:val="00866235"/>
    <w:rsid w:val="008662D5"/>
    <w:rsid w:val="0086635D"/>
    <w:rsid w:val="008665F1"/>
    <w:rsid w:val="008666D9"/>
    <w:rsid w:val="0086690C"/>
    <w:rsid w:val="0086695A"/>
    <w:rsid w:val="00866E8F"/>
    <w:rsid w:val="0086705F"/>
    <w:rsid w:val="00867202"/>
    <w:rsid w:val="00867256"/>
    <w:rsid w:val="00867461"/>
    <w:rsid w:val="00867D85"/>
    <w:rsid w:val="00867DCD"/>
    <w:rsid w:val="00867F68"/>
    <w:rsid w:val="00870034"/>
    <w:rsid w:val="0087021B"/>
    <w:rsid w:val="008703E6"/>
    <w:rsid w:val="008704E7"/>
    <w:rsid w:val="008706C3"/>
    <w:rsid w:val="00870785"/>
    <w:rsid w:val="00870792"/>
    <w:rsid w:val="00870ED0"/>
    <w:rsid w:val="00871160"/>
    <w:rsid w:val="0087117F"/>
    <w:rsid w:val="008711CC"/>
    <w:rsid w:val="00871408"/>
    <w:rsid w:val="008718DD"/>
    <w:rsid w:val="00871BE3"/>
    <w:rsid w:val="00871E40"/>
    <w:rsid w:val="008720C5"/>
    <w:rsid w:val="00872269"/>
    <w:rsid w:val="008725D8"/>
    <w:rsid w:val="0087269D"/>
    <w:rsid w:val="00872710"/>
    <w:rsid w:val="00872A9C"/>
    <w:rsid w:val="00872A9E"/>
    <w:rsid w:val="00872AEF"/>
    <w:rsid w:val="00872BF5"/>
    <w:rsid w:val="00872CBE"/>
    <w:rsid w:val="00872D69"/>
    <w:rsid w:val="00873145"/>
    <w:rsid w:val="00873392"/>
    <w:rsid w:val="0087341C"/>
    <w:rsid w:val="00873700"/>
    <w:rsid w:val="0087374B"/>
    <w:rsid w:val="00873B35"/>
    <w:rsid w:val="00873C01"/>
    <w:rsid w:val="00873CB9"/>
    <w:rsid w:val="00874836"/>
    <w:rsid w:val="008749C7"/>
    <w:rsid w:val="00874C38"/>
    <w:rsid w:val="00874CA0"/>
    <w:rsid w:val="00874D22"/>
    <w:rsid w:val="00874D9C"/>
    <w:rsid w:val="00874EC7"/>
    <w:rsid w:val="0087514B"/>
    <w:rsid w:val="008751E4"/>
    <w:rsid w:val="00875290"/>
    <w:rsid w:val="008754CF"/>
    <w:rsid w:val="0087579B"/>
    <w:rsid w:val="00875818"/>
    <w:rsid w:val="00875E11"/>
    <w:rsid w:val="00875F77"/>
    <w:rsid w:val="0087659C"/>
    <w:rsid w:val="00876892"/>
    <w:rsid w:val="008768E6"/>
    <w:rsid w:val="00876D0D"/>
    <w:rsid w:val="00877216"/>
    <w:rsid w:val="008774E2"/>
    <w:rsid w:val="00877DB5"/>
    <w:rsid w:val="00877F37"/>
    <w:rsid w:val="00877FC6"/>
    <w:rsid w:val="00880145"/>
    <w:rsid w:val="00880515"/>
    <w:rsid w:val="00880873"/>
    <w:rsid w:val="008809E8"/>
    <w:rsid w:val="00880A57"/>
    <w:rsid w:val="00880FD2"/>
    <w:rsid w:val="0088112B"/>
    <w:rsid w:val="008815F3"/>
    <w:rsid w:val="008816D0"/>
    <w:rsid w:val="00881729"/>
    <w:rsid w:val="008817A3"/>
    <w:rsid w:val="008819B7"/>
    <w:rsid w:val="00881B33"/>
    <w:rsid w:val="00881D82"/>
    <w:rsid w:val="00881DA6"/>
    <w:rsid w:val="00881F91"/>
    <w:rsid w:val="00882019"/>
    <w:rsid w:val="008820B0"/>
    <w:rsid w:val="008823C0"/>
    <w:rsid w:val="0088261B"/>
    <w:rsid w:val="008826C4"/>
    <w:rsid w:val="00882BE1"/>
    <w:rsid w:val="008833A4"/>
    <w:rsid w:val="00883820"/>
    <w:rsid w:val="008838BD"/>
    <w:rsid w:val="00883904"/>
    <w:rsid w:val="00883965"/>
    <w:rsid w:val="00883F36"/>
    <w:rsid w:val="008840BD"/>
    <w:rsid w:val="008840F0"/>
    <w:rsid w:val="008847CD"/>
    <w:rsid w:val="00884912"/>
    <w:rsid w:val="008849BD"/>
    <w:rsid w:val="00884C0F"/>
    <w:rsid w:val="0088521E"/>
    <w:rsid w:val="008853AC"/>
    <w:rsid w:val="0088555D"/>
    <w:rsid w:val="0088579D"/>
    <w:rsid w:val="00885A8A"/>
    <w:rsid w:val="00885D38"/>
    <w:rsid w:val="00885FD2"/>
    <w:rsid w:val="0088606C"/>
    <w:rsid w:val="008860E6"/>
    <w:rsid w:val="008860F1"/>
    <w:rsid w:val="00886514"/>
    <w:rsid w:val="008865CE"/>
    <w:rsid w:val="00886988"/>
    <w:rsid w:val="00886B77"/>
    <w:rsid w:val="00886D40"/>
    <w:rsid w:val="00886D88"/>
    <w:rsid w:val="00886ED8"/>
    <w:rsid w:val="00886F45"/>
    <w:rsid w:val="00886FEC"/>
    <w:rsid w:val="008870DC"/>
    <w:rsid w:val="008871FA"/>
    <w:rsid w:val="00887598"/>
    <w:rsid w:val="00887604"/>
    <w:rsid w:val="0088779B"/>
    <w:rsid w:val="0088798C"/>
    <w:rsid w:val="00887C44"/>
    <w:rsid w:val="00887CF6"/>
    <w:rsid w:val="00887DFE"/>
    <w:rsid w:val="00887E5D"/>
    <w:rsid w:val="00887FBA"/>
    <w:rsid w:val="008904EF"/>
    <w:rsid w:val="00890909"/>
    <w:rsid w:val="00890940"/>
    <w:rsid w:val="00890CEC"/>
    <w:rsid w:val="00891115"/>
    <w:rsid w:val="0089126F"/>
    <w:rsid w:val="008912DC"/>
    <w:rsid w:val="0089132D"/>
    <w:rsid w:val="008916AC"/>
    <w:rsid w:val="0089177A"/>
    <w:rsid w:val="00891897"/>
    <w:rsid w:val="00891AAD"/>
    <w:rsid w:val="00891ABE"/>
    <w:rsid w:val="00891AE6"/>
    <w:rsid w:val="00891B42"/>
    <w:rsid w:val="00891C26"/>
    <w:rsid w:val="00891C2B"/>
    <w:rsid w:val="00891F13"/>
    <w:rsid w:val="00892036"/>
    <w:rsid w:val="00892265"/>
    <w:rsid w:val="0089229A"/>
    <w:rsid w:val="008923AB"/>
    <w:rsid w:val="00892428"/>
    <w:rsid w:val="00892432"/>
    <w:rsid w:val="00892AB5"/>
    <w:rsid w:val="00892D7D"/>
    <w:rsid w:val="008931F7"/>
    <w:rsid w:val="00893263"/>
    <w:rsid w:val="008933B4"/>
    <w:rsid w:val="008933F4"/>
    <w:rsid w:val="00893591"/>
    <w:rsid w:val="008936CA"/>
    <w:rsid w:val="00893989"/>
    <w:rsid w:val="00893999"/>
    <w:rsid w:val="00893D56"/>
    <w:rsid w:val="00893F19"/>
    <w:rsid w:val="00893FB5"/>
    <w:rsid w:val="00893FBA"/>
    <w:rsid w:val="008944AB"/>
    <w:rsid w:val="008944E8"/>
    <w:rsid w:val="0089480D"/>
    <w:rsid w:val="0089485F"/>
    <w:rsid w:val="00894AF9"/>
    <w:rsid w:val="00894D92"/>
    <w:rsid w:val="00894F66"/>
    <w:rsid w:val="0089500F"/>
    <w:rsid w:val="0089516F"/>
    <w:rsid w:val="008954BB"/>
    <w:rsid w:val="00895525"/>
    <w:rsid w:val="0089559C"/>
    <w:rsid w:val="008955C4"/>
    <w:rsid w:val="008957D7"/>
    <w:rsid w:val="00895965"/>
    <w:rsid w:val="00895B1F"/>
    <w:rsid w:val="00895D3B"/>
    <w:rsid w:val="00895D43"/>
    <w:rsid w:val="00895EFD"/>
    <w:rsid w:val="00896090"/>
    <w:rsid w:val="00896130"/>
    <w:rsid w:val="00896234"/>
    <w:rsid w:val="008965C4"/>
    <w:rsid w:val="00896749"/>
    <w:rsid w:val="008969DB"/>
    <w:rsid w:val="00897057"/>
    <w:rsid w:val="008972A4"/>
    <w:rsid w:val="00897564"/>
    <w:rsid w:val="0089763D"/>
    <w:rsid w:val="008977D5"/>
    <w:rsid w:val="00897AD1"/>
    <w:rsid w:val="00897F31"/>
    <w:rsid w:val="00897F9F"/>
    <w:rsid w:val="008A0551"/>
    <w:rsid w:val="008A056A"/>
    <w:rsid w:val="008A06F9"/>
    <w:rsid w:val="008A08AB"/>
    <w:rsid w:val="008A09DD"/>
    <w:rsid w:val="008A0E53"/>
    <w:rsid w:val="008A11B3"/>
    <w:rsid w:val="008A121E"/>
    <w:rsid w:val="008A12D1"/>
    <w:rsid w:val="008A13B6"/>
    <w:rsid w:val="008A15BF"/>
    <w:rsid w:val="008A1874"/>
    <w:rsid w:val="008A1AB4"/>
    <w:rsid w:val="008A1BAD"/>
    <w:rsid w:val="008A1E3F"/>
    <w:rsid w:val="008A21E0"/>
    <w:rsid w:val="008A2434"/>
    <w:rsid w:val="008A262D"/>
    <w:rsid w:val="008A2AD4"/>
    <w:rsid w:val="008A2E0A"/>
    <w:rsid w:val="008A2E77"/>
    <w:rsid w:val="008A307E"/>
    <w:rsid w:val="008A374D"/>
    <w:rsid w:val="008A3E1C"/>
    <w:rsid w:val="008A41ED"/>
    <w:rsid w:val="008A428C"/>
    <w:rsid w:val="008A42AB"/>
    <w:rsid w:val="008A443B"/>
    <w:rsid w:val="008A45B4"/>
    <w:rsid w:val="008A4792"/>
    <w:rsid w:val="008A4DAD"/>
    <w:rsid w:val="008A4DC9"/>
    <w:rsid w:val="008A50FD"/>
    <w:rsid w:val="008A51DE"/>
    <w:rsid w:val="008A548A"/>
    <w:rsid w:val="008A561E"/>
    <w:rsid w:val="008A579B"/>
    <w:rsid w:val="008A5BDD"/>
    <w:rsid w:val="008A5EE2"/>
    <w:rsid w:val="008A5F85"/>
    <w:rsid w:val="008A6272"/>
    <w:rsid w:val="008A6392"/>
    <w:rsid w:val="008A6517"/>
    <w:rsid w:val="008A6B20"/>
    <w:rsid w:val="008A6BAF"/>
    <w:rsid w:val="008A71CC"/>
    <w:rsid w:val="008A741F"/>
    <w:rsid w:val="008A745B"/>
    <w:rsid w:val="008A75BC"/>
    <w:rsid w:val="008A75C7"/>
    <w:rsid w:val="008A77CD"/>
    <w:rsid w:val="008A77FB"/>
    <w:rsid w:val="008A782E"/>
    <w:rsid w:val="008A79CC"/>
    <w:rsid w:val="008A7B06"/>
    <w:rsid w:val="008A7CB0"/>
    <w:rsid w:val="008A7E3C"/>
    <w:rsid w:val="008A7EF1"/>
    <w:rsid w:val="008B02C3"/>
    <w:rsid w:val="008B034A"/>
    <w:rsid w:val="008B0386"/>
    <w:rsid w:val="008B0428"/>
    <w:rsid w:val="008B0643"/>
    <w:rsid w:val="008B0676"/>
    <w:rsid w:val="008B0703"/>
    <w:rsid w:val="008B07FE"/>
    <w:rsid w:val="008B0B19"/>
    <w:rsid w:val="008B0BF9"/>
    <w:rsid w:val="008B0CE8"/>
    <w:rsid w:val="008B0DD5"/>
    <w:rsid w:val="008B0E66"/>
    <w:rsid w:val="008B0ED4"/>
    <w:rsid w:val="008B1011"/>
    <w:rsid w:val="008B11C7"/>
    <w:rsid w:val="008B15E7"/>
    <w:rsid w:val="008B1AC1"/>
    <w:rsid w:val="008B1D51"/>
    <w:rsid w:val="008B1E0F"/>
    <w:rsid w:val="008B20E4"/>
    <w:rsid w:val="008B2367"/>
    <w:rsid w:val="008B2450"/>
    <w:rsid w:val="008B24F2"/>
    <w:rsid w:val="008B27CC"/>
    <w:rsid w:val="008B28CA"/>
    <w:rsid w:val="008B2939"/>
    <w:rsid w:val="008B29DB"/>
    <w:rsid w:val="008B2C5C"/>
    <w:rsid w:val="008B2EA2"/>
    <w:rsid w:val="008B2F9F"/>
    <w:rsid w:val="008B3093"/>
    <w:rsid w:val="008B325F"/>
    <w:rsid w:val="008B326C"/>
    <w:rsid w:val="008B3674"/>
    <w:rsid w:val="008B37A4"/>
    <w:rsid w:val="008B39A9"/>
    <w:rsid w:val="008B3AC1"/>
    <w:rsid w:val="008B3CDC"/>
    <w:rsid w:val="008B3E4E"/>
    <w:rsid w:val="008B411E"/>
    <w:rsid w:val="008B418D"/>
    <w:rsid w:val="008B43E1"/>
    <w:rsid w:val="008B45DF"/>
    <w:rsid w:val="008B4ABE"/>
    <w:rsid w:val="008B4B02"/>
    <w:rsid w:val="008B4BC4"/>
    <w:rsid w:val="008B4DDD"/>
    <w:rsid w:val="008B4E2F"/>
    <w:rsid w:val="008B4F13"/>
    <w:rsid w:val="008B5042"/>
    <w:rsid w:val="008B5140"/>
    <w:rsid w:val="008B538F"/>
    <w:rsid w:val="008B54A0"/>
    <w:rsid w:val="008B5566"/>
    <w:rsid w:val="008B55AE"/>
    <w:rsid w:val="008B566F"/>
    <w:rsid w:val="008B5861"/>
    <w:rsid w:val="008B5B6A"/>
    <w:rsid w:val="008B5D88"/>
    <w:rsid w:val="008B5D98"/>
    <w:rsid w:val="008B641F"/>
    <w:rsid w:val="008B6457"/>
    <w:rsid w:val="008B657B"/>
    <w:rsid w:val="008B6803"/>
    <w:rsid w:val="008B686B"/>
    <w:rsid w:val="008B69D3"/>
    <w:rsid w:val="008B6E22"/>
    <w:rsid w:val="008B7006"/>
    <w:rsid w:val="008B7958"/>
    <w:rsid w:val="008B79AE"/>
    <w:rsid w:val="008B7B4F"/>
    <w:rsid w:val="008B7BCA"/>
    <w:rsid w:val="008B7CB6"/>
    <w:rsid w:val="008B7F33"/>
    <w:rsid w:val="008C0133"/>
    <w:rsid w:val="008C0438"/>
    <w:rsid w:val="008C0494"/>
    <w:rsid w:val="008C0742"/>
    <w:rsid w:val="008C0763"/>
    <w:rsid w:val="008C09D6"/>
    <w:rsid w:val="008C09F2"/>
    <w:rsid w:val="008C0A1A"/>
    <w:rsid w:val="008C0EF4"/>
    <w:rsid w:val="008C0F00"/>
    <w:rsid w:val="008C101C"/>
    <w:rsid w:val="008C11E2"/>
    <w:rsid w:val="008C13DF"/>
    <w:rsid w:val="008C13F0"/>
    <w:rsid w:val="008C1464"/>
    <w:rsid w:val="008C168F"/>
    <w:rsid w:val="008C1775"/>
    <w:rsid w:val="008C1966"/>
    <w:rsid w:val="008C19AD"/>
    <w:rsid w:val="008C1A80"/>
    <w:rsid w:val="008C1F90"/>
    <w:rsid w:val="008C2B0C"/>
    <w:rsid w:val="008C2E2A"/>
    <w:rsid w:val="008C2F79"/>
    <w:rsid w:val="008C300B"/>
    <w:rsid w:val="008C31C9"/>
    <w:rsid w:val="008C3302"/>
    <w:rsid w:val="008C33C3"/>
    <w:rsid w:val="008C347F"/>
    <w:rsid w:val="008C348C"/>
    <w:rsid w:val="008C354E"/>
    <w:rsid w:val="008C36FF"/>
    <w:rsid w:val="008C3770"/>
    <w:rsid w:val="008C383D"/>
    <w:rsid w:val="008C38D2"/>
    <w:rsid w:val="008C39D5"/>
    <w:rsid w:val="008C3AAE"/>
    <w:rsid w:val="008C3B0F"/>
    <w:rsid w:val="008C3C7A"/>
    <w:rsid w:val="008C3FFD"/>
    <w:rsid w:val="008C405E"/>
    <w:rsid w:val="008C4295"/>
    <w:rsid w:val="008C434C"/>
    <w:rsid w:val="008C449D"/>
    <w:rsid w:val="008C46CA"/>
    <w:rsid w:val="008C48F0"/>
    <w:rsid w:val="008C4F5D"/>
    <w:rsid w:val="008C53CD"/>
    <w:rsid w:val="008C5525"/>
    <w:rsid w:val="008C57A1"/>
    <w:rsid w:val="008C5913"/>
    <w:rsid w:val="008C5A57"/>
    <w:rsid w:val="008C5B8B"/>
    <w:rsid w:val="008C5BCB"/>
    <w:rsid w:val="008C5D0B"/>
    <w:rsid w:val="008C6232"/>
    <w:rsid w:val="008C6499"/>
    <w:rsid w:val="008C66FA"/>
    <w:rsid w:val="008C6977"/>
    <w:rsid w:val="008C6ACF"/>
    <w:rsid w:val="008C6B4B"/>
    <w:rsid w:val="008C6E95"/>
    <w:rsid w:val="008C7030"/>
    <w:rsid w:val="008C719E"/>
    <w:rsid w:val="008C7423"/>
    <w:rsid w:val="008C78CB"/>
    <w:rsid w:val="008C7E2A"/>
    <w:rsid w:val="008C7F7A"/>
    <w:rsid w:val="008C7FFB"/>
    <w:rsid w:val="008D0080"/>
    <w:rsid w:val="008D01C0"/>
    <w:rsid w:val="008D0383"/>
    <w:rsid w:val="008D075F"/>
    <w:rsid w:val="008D07DB"/>
    <w:rsid w:val="008D08F5"/>
    <w:rsid w:val="008D08FB"/>
    <w:rsid w:val="008D11F8"/>
    <w:rsid w:val="008D13A9"/>
    <w:rsid w:val="008D142E"/>
    <w:rsid w:val="008D1437"/>
    <w:rsid w:val="008D15DF"/>
    <w:rsid w:val="008D17F9"/>
    <w:rsid w:val="008D1C4B"/>
    <w:rsid w:val="008D2025"/>
    <w:rsid w:val="008D2768"/>
    <w:rsid w:val="008D293D"/>
    <w:rsid w:val="008D299F"/>
    <w:rsid w:val="008D2AAF"/>
    <w:rsid w:val="008D2AB6"/>
    <w:rsid w:val="008D2BFE"/>
    <w:rsid w:val="008D332D"/>
    <w:rsid w:val="008D347E"/>
    <w:rsid w:val="008D3A0B"/>
    <w:rsid w:val="008D3B61"/>
    <w:rsid w:val="008D3C50"/>
    <w:rsid w:val="008D3E24"/>
    <w:rsid w:val="008D3E73"/>
    <w:rsid w:val="008D3F01"/>
    <w:rsid w:val="008D3F7A"/>
    <w:rsid w:val="008D435A"/>
    <w:rsid w:val="008D440C"/>
    <w:rsid w:val="008D4625"/>
    <w:rsid w:val="008D463F"/>
    <w:rsid w:val="008D47B5"/>
    <w:rsid w:val="008D4920"/>
    <w:rsid w:val="008D4A11"/>
    <w:rsid w:val="008D4D09"/>
    <w:rsid w:val="008D4DF0"/>
    <w:rsid w:val="008D4EA0"/>
    <w:rsid w:val="008D4F24"/>
    <w:rsid w:val="008D4FF1"/>
    <w:rsid w:val="008D50D1"/>
    <w:rsid w:val="008D5100"/>
    <w:rsid w:val="008D5296"/>
    <w:rsid w:val="008D52AE"/>
    <w:rsid w:val="008D546B"/>
    <w:rsid w:val="008D5703"/>
    <w:rsid w:val="008D5779"/>
    <w:rsid w:val="008D59C1"/>
    <w:rsid w:val="008D5B7E"/>
    <w:rsid w:val="008D5D44"/>
    <w:rsid w:val="008D5D89"/>
    <w:rsid w:val="008D5D91"/>
    <w:rsid w:val="008D5E60"/>
    <w:rsid w:val="008D5E9C"/>
    <w:rsid w:val="008D5EB5"/>
    <w:rsid w:val="008D63B2"/>
    <w:rsid w:val="008D68E5"/>
    <w:rsid w:val="008D691F"/>
    <w:rsid w:val="008D6A94"/>
    <w:rsid w:val="008D6C76"/>
    <w:rsid w:val="008D787E"/>
    <w:rsid w:val="008D7916"/>
    <w:rsid w:val="008D7CDE"/>
    <w:rsid w:val="008D7EEA"/>
    <w:rsid w:val="008E01ED"/>
    <w:rsid w:val="008E0464"/>
    <w:rsid w:val="008E058F"/>
    <w:rsid w:val="008E07CC"/>
    <w:rsid w:val="008E0960"/>
    <w:rsid w:val="008E0A13"/>
    <w:rsid w:val="008E0B5A"/>
    <w:rsid w:val="008E0DB2"/>
    <w:rsid w:val="008E13AF"/>
    <w:rsid w:val="008E1460"/>
    <w:rsid w:val="008E1561"/>
    <w:rsid w:val="008E172A"/>
    <w:rsid w:val="008E17A8"/>
    <w:rsid w:val="008E1DB7"/>
    <w:rsid w:val="008E2451"/>
    <w:rsid w:val="008E2468"/>
    <w:rsid w:val="008E24EF"/>
    <w:rsid w:val="008E254F"/>
    <w:rsid w:val="008E2D3A"/>
    <w:rsid w:val="008E3626"/>
    <w:rsid w:val="008E3677"/>
    <w:rsid w:val="008E367E"/>
    <w:rsid w:val="008E3898"/>
    <w:rsid w:val="008E3B21"/>
    <w:rsid w:val="008E3C09"/>
    <w:rsid w:val="008E3EB2"/>
    <w:rsid w:val="008E3FDE"/>
    <w:rsid w:val="008E414A"/>
    <w:rsid w:val="008E4648"/>
    <w:rsid w:val="008E4842"/>
    <w:rsid w:val="008E4CBD"/>
    <w:rsid w:val="008E520A"/>
    <w:rsid w:val="008E5298"/>
    <w:rsid w:val="008E557A"/>
    <w:rsid w:val="008E5AC7"/>
    <w:rsid w:val="008E5AEB"/>
    <w:rsid w:val="008E5C3B"/>
    <w:rsid w:val="008E5D7E"/>
    <w:rsid w:val="008E5E29"/>
    <w:rsid w:val="008E5F0B"/>
    <w:rsid w:val="008E6145"/>
    <w:rsid w:val="008E6386"/>
    <w:rsid w:val="008E638E"/>
    <w:rsid w:val="008E6408"/>
    <w:rsid w:val="008E6470"/>
    <w:rsid w:val="008E6602"/>
    <w:rsid w:val="008E685C"/>
    <w:rsid w:val="008E6BCB"/>
    <w:rsid w:val="008E6E07"/>
    <w:rsid w:val="008E6F24"/>
    <w:rsid w:val="008E71C3"/>
    <w:rsid w:val="008E721F"/>
    <w:rsid w:val="008E74C2"/>
    <w:rsid w:val="008E76BC"/>
    <w:rsid w:val="008E7775"/>
    <w:rsid w:val="008E7AF3"/>
    <w:rsid w:val="008E7C5E"/>
    <w:rsid w:val="008E7EFB"/>
    <w:rsid w:val="008F011C"/>
    <w:rsid w:val="008F015D"/>
    <w:rsid w:val="008F01C0"/>
    <w:rsid w:val="008F01FD"/>
    <w:rsid w:val="008F0390"/>
    <w:rsid w:val="008F048A"/>
    <w:rsid w:val="008F0500"/>
    <w:rsid w:val="008F0580"/>
    <w:rsid w:val="008F0805"/>
    <w:rsid w:val="008F0935"/>
    <w:rsid w:val="008F0BFE"/>
    <w:rsid w:val="008F0C71"/>
    <w:rsid w:val="008F0D77"/>
    <w:rsid w:val="008F0E20"/>
    <w:rsid w:val="008F117E"/>
    <w:rsid w:val="008F1234"/>
    <w:rsid w:val="008F1327"/>
    <w:rsid w:val="008F14B0"/>
    <w:rsid w:val="008F14D5"/>
    <w:rsid w:val="008F1612"/>
    <w:rsid w:val="008F1755"/>
    <w:rsid w:val="008F181B"/>
    <w:rsid w:val="008F1823"/>
    <w:rsid w:val="008F1899"/>
    <w:rsid w:val="008F1DEE"/>
    <w:rsid w:val="008F1EDD"/>
    <w:rsid w:val="008F210F"/>
    <w:rsid w:val="008F24E2"/>
    <w:rsid w:val="008F2603"/>
    <w:rsid w:val="008F2687"/>
    <w:rsid w:val="008F2BED"/>
    <w:rsid w:val="008F2CF8"/>
    <w:rsid w:val="008F2F68"/>
    <w:rsid w:val="008F34B7"/>
    <w:rsid w:val="008F3513"/>
    <w:rsid w:val="008F374D"/>
    <w:rsid w:val="008F3D32"/>
    <w:rsid w:val="008F3D95"/>
    <w:rsid w:val="008F4121"/>
    <w:rsid w:val="008F427E"/>
    <w:rsid w:val="008F444B"/>
    <w:rsid w:val="008F49F4"/>
    <w:rsid w:val="008F4CA1"/>
    <w:rsid w:val="008F4D10"/>
    <w:rsid w:val="008F5062"/>
    <w:rsid w:val="008F50BF"/>
    <w:rsid w:val="008F5381"/>
    <w:rsid w:val="008F5503"/>
    <w:rsid w:val="008F567B"/>
    <w:rsid w:val="008F5BF9"/>
    <w:rsid w:val="008F5D52"/>
    <w:rsid w:val="008F61C6"/>
    <w:rsid w:val="008F647D"/>
    <w:rsid w:val="008F66EE"/>
    <w:rsid w:val="008F678C"/>
    <w:rsid w:val="008F6843"/>
    <w:rsid w:val="008F69B2"/>
    <w:rsid w:val="008F7192"/>
    <w:rsid w:val="008F7235"/>
    <w:rsid w:val="008F77EA"/>
    <w:rsid w:val="008F7ABD"/>
    <w:rsid w:val="008F7D2A"/>
    <w:rsid w:val="008F7E39"/>
    <w:rsid w:val="0090018B"/>
    <w:rsid w:val="009005EE"/>
    <w:rsid w:val="0090085E"/>
    <w:rsid w:val="00900CFB"/>
    <w:rsid w:val="00900D1B"/>
    <w:rsid w:val="00900DF0"/>
    <w:rsid w:val="00900F14"/>
    <w:rsid w:val="00900FA9"/>
    <w:rsid w:val="009010F8"/>
    <w:rsid w:val="009019F6"/>
    <w:rsid w:val="00901A5D"/>
    <w:rsid w:val="00901AC0"/>
    <w:rsid w:val="00901B8C"/>
    <w:rsid w:val="00901BD7"/>
    <w:rsid w:val="00901C40"/>
    <w:rsid w:val="00901CFF"/>
    <w:rsid w:val="0090203F"/>
    <w:rsid w:val="00902146"/>
    <w:rsid w:val="00902207"/>
    <w:rsid w:val="009023AA"/>
    <w:rsid w:val="009023BE"/>
    <w:rsid w:val="009026E9"/>
    <w:rsid w:val="00902BBE"/>
    <w:rsid w:val="00902BEF"/>
    <w:rsid w:val="00902DCD"/>
    <w:rsid w:val="00903022"/>
    <w:rsid w:val="00903028"/>
    <w:rsid w:val="009033B7"/>
    <w:rsid w:val="00903634"/>
    <w:rsid w:val="00903858"/>
    <w:rsid w:val="00903EB8"/>
    <w:rsid w:val="00903EFC"/>
    <w:rsid w:val="00903FA1"/>
    <w:rsid w:val="00904107"/>
    <w:rsid w:val="009041F0"/>
    <w:rsid w:val="00904214"/>
    <w:rsid w:val="009042BE"/>
    <w:rsid w:val="009049DD"/>
    <w:rsid w:val="00904D01"/>
    <w:rsid w:val="00904E1E"/>
    <w:rsid w:val="00904E3F"/>
    <w:rsid w:val="0090530F"/>
    <w:rsid w:val="00905369"/>
    <w:rsid w:val="00905717"/>
    <w:rsid w:val="00905831"/>
    <w:rsid w:val="0090588A"/>
    <w:rsid w:val="00905AB3"/>
    <w:rsid w:val="00905ABE"/>
    <w:rsid w:val="009065ED"/>
    <w:rsid w:val="00906857"/>
    <w:rsid w:val="009068C6"/>
    <w:rsid w:val="009070B0"/>
    <w:rsid w:val="00907615"/>
    <w:rsid w:val="00907733"/>
    <w:rsid w:val="009078E2"/>
    <w:rsid w:val="00907B86"/>
    <w:rsid w:val="00907CF2"/>
    <w:rsid w:val="00907EFE"/>
    <w:rsid w:val="00910266"/>
    <w:rsid w:val="00910420"/>
    <w:rsid w:val="0091052B"/>
    <w:rsid w:val="009108AC"/>
    <w:rsid w:val="00910979"/>
    <w:rsid w:val="00910C80"/>
    <w:rsid w:val="00910D74"/>
    <w:rsid w:val="00910F29"/>
    <w:rsid w:val="009110DB"/>
    <w:rsid w:val="0091127C"/>
    <w:rsid w:val="009113A9"/>
    <w:rsid w:val="009114AA"/>
    <w:rsid w:val="0091167A"/>
    <w:rsid w:val="0091182B"/>
    <w:rsid w:val="00911BAC"/>
    <w:rsid w:val="00911D99"/>
    <w:rsid w:val="00912259"/>
    <w:rsid w:val="00912505"/>
    <w:rsid w:val="009125BF"/>
    <w:rsid w:val="0091261D"/>
    <w:rsid w:val="0091263A"/>
    <w:rsid w:val="00912933"/>
    <w:rsid w:val="009129FA"/>
    <w:rsid w:val="00912A57"/>
    <w:rsid w:val="00912ACD"/>
    <w:rsid w:val="00912FBD"/>
    <w:rsid w:val="00913037"/>
    <w:rsid w:val="009137A7"/>
    <w:rsid w:val="00913B12"/>
    <w:rsid w:val="00913C26"/>
    <w:rsid w:val="00913ED5"/>
    <w:rsid w:val="00914269"/>
    <w:rsid w:val="009142AA"/>
    <w:rsid w:val="009142FA"/>
    <w:rsid w:val="009145FA"/>
    <w:rsid w:val="0091474F"/>
    <w:rsid w:val="009147F0"/>
    <w:rsid w:val="00914959"/>
    <w:rsid w:val="00914A9B"/>
    <w:rsid w:val="00914AE5"/>
    <w:rsid w:val="00914B4D"/>
    <w:rsid w:val="00914D7F"/>
    <w:rsid w:val="009150D0"/>
    <w:rsid w:val="00915240"/>
    <w:rsid w:val="0091532D"/>
    <w:rsid w:val="0091565F"/>
    <w:rsid w:val="00915660"/>
    <w:rsid w:val="009156E1"/>
    <w:rsid w:val="009157C9"/>
    <w:rsid w:val="0091586D"/>
    <w:rsid w:val="00915A8B"/>
    <w:rsid w:val="00915BF2"/>
    <w:rsid w:val="0091636F"/>
    <w:rsid w:val="009166C3"/>
    <w:rsid w:val="009166CD"/>
    <w:rsid w:val="00917153"/>
    <w:rsid w:val="00917171"/>
    <w:rsid w:val="009179D7"/>
    <w:rsid w:val="00917C46"/>
    <w:rsid w:val="00917E87"/>
    <w:rsid w:val="00920014"/>
    <w:rsid w:val="009203DD"/>
    <w:rsid w:val="00920438"/>
    <w:rsid w:val="009207F0"/>
    <w:rsid w:val="00920B69"/>
    <w:rsid w:val="00920C7D"/>
    <w:rsid w:val="0092106A"/>
    <w:rsid w:val="00921204"/>
    <w:rsid w:val="0092123F"/>
    <w:rsid w:val="0092132A"/>
    <w:rsid w:val="00921432"/>
    <w:rsid w:val="009217A3"/>
    <w:rsid w:val="0092188C"/>
    <w:rsid w:val="00921FB7"/>
    <w:rsid w:val="00922053"/>
    <w:rsid w:val="00922077"/>
    <w:rsid w:val="00922124"/>
    <w:rsid w:val="00922236"/>
    <w:rsid w:val="00922255"/>
    <w:rsid w:val="009227FA"/>
    <w:rsid w:val="0092287B"/>
    <w:rsid w:val="00922B19"/>
    <w:rsid w:val="00922BB4"/>
    <w:rsid w:val="00922F7F"/>
    <w:rsid w:val="00922F95"/>
    <w:rsid w:val="00923076"/>
    <w:rsid w:val="00923083"/>
    <w:rsid w:val="00923184"/>
    <w:rsid w:val="0092393A"/>
    <w:rsid w:val="00923F7C"/>
    <w:rsid w:val="00923FB3"/>
    <w:rsid w:val="00924058"/>
    <w:rsid w:val="009242A6"/>
    <w:rsid w:val="00924704"/>
    <w:rsid w:val="0092478A"/>
    <w:rsid w:val="009249A7"/>
    <w:rsid w:val="00924CEE"/>
    <w:rsid w:val="00924E15"/>
    <w:rsid w:val="009253D1"/>
    <w:rsid w:val="009258E7"/>
    <w:rsid w:val="00925A08"/>
    <w:rsid w:val="00925B92"/>
    <w:rsid w:val="0092607B"/>
    <w:rsid w:val="0092610A"/>
    <w:rsid w:val="009261B9"/>
    <w:rsid w:val="009262DC"/>
    <w:rsid w:val="0092668C"/>
    <w:rsid w:val="00926895"/>
    <w:rsid w:val="00926A81"/>
    <w:rsid w:val="00926AE2"/>
    <w:rsid w:val="00926F7C"/>
    <w:rsid w:val="00927173"/>
    <w:rsid w:val="00927438"/>
    <w:rsid w:val="009274F1"/>
    <w:rsid w:val="0092766A"/>
    <w:rsid w:val="00927685"/>
    <w:rsid w:val="009276C7"/>
    <w:rsid w:val="009277CB"/>
    <w:rsid w:val="00927CB6"/>
    <w:rsid w:val="00927E76"/>
    <w:rsid w:val="00930061"/>
    <w:rsid w:val="009300C4"/>
    <w:rsid w:val="00930314"/>
    <w:rsid w:val="009304EC"/>
    <w:rsid w:val="009309F3"/>
    <w:rsid w:val="00930BEB"/>
    <w:rsid w:val="00930D3C"/>
    <w:rsid w:val="00931012"/>
    <w:rsid w:val="0093145B"/>
    <w:rsid w:val="00931573"/>
    <w:rsid w:val="009315C2"/>
    <w:rsid w:val="00931897"/>
    <w:rsid w:val="00931B33"/>
    <w:rsid w:val="00931C26"/>
    <w:rsid w:val="00931D4A"/>
    <w:rsid w:val="00931D88"/>
    <w:rsid w:val="00931F47"/>
    <w:rsid w:val="00932499"/>
    <w:rsid w:val="0093262C"/>
    <w:rsid w:val="00932D27"/>
    <w:rsid w:val="00932D94"/>
    <w:rsid w:val="0093320E"/>
    <w:rsid w:val="00933220"/>
    <w:rsid w:val="0093325D"/>
    <w:rsid w:val="00933341"/>
    <w:rsid w:val="00933407"/>
    <w:rsid w:val="00933442"/>
    <w:rsid w:val="00933518"/>
    <w:rsid w:val="009339C9"/>
    <w:rsid w:val="00933A66"/>
    <w:rsid w:val="00933ECB"/>
    <w:rsid w:val="00934040"/>
    <w:rsid w:val="00934156"/>
    <w:rsid w:val="009341CF"/>
    <w:rsid w:val="0093464F"/>
    <w:rsid w:val="0093494E"/>
    <w:rsid w:val="00934ABF"/>
    <w:rsid w:val="00934E47"/>
    <w:rsid w:val="00934EB5"/>
    <w:rsid w:val="00934ED0"/>
    <w:rsid w:val="009351B1"/>
    <w:rsid w:val="0093537D"/>
    <w:rsid w:val="00935B78"/>
    <w:rsid w:val="0093601F"/>
    <w:rsid w:val="009361E3"/>
    <w:rsid w:val="00936410"/>
    <w:rsid w:val="00936575"/>
    <w:rsid w:val="00936841"/>
    <w:rsid w:val="0093686F"/>
    <w:rsid w:val="00936CED"/>
    <w:rsid w:val="0093756B"/>
    <w:rsid w:val="009376B8"/>
    <w:rsid w:val="00937B5B"/>
    <w:rsid w:val="00937C6A"/>
    <w:rsid w:val="00940289"/>
    <w:rsid w:val="009403BA"/>
    <w:rsid w:val="00940697"/>
    <w:rsid w:val="009406B2"/>
    <w:rsid w:val="00940748"/>
    <w:rsid w:val="009407B8"/>
    <w:rsid w:val="009407C5"/>
    <w:rsid w:val="0094087E"/>
    <w:rsid w:val="00940926"/>
    <w:rsid w:val="00940AFD"/>
    <w:rsid w:val="00940DA0"/>
    <w:rsid w:val="00940DF8"/>
    <w:rsid w:val="00940EAF"/>
    <w:rsid w:val="00940FD1"/>
    <w:rsid w:val="0094144D"/>
    <w:rsid w:val="0094149C"/>
    <w:rsid w:val="0094159D"/>
    <w:rsid w:val="0094179C"/>
    <w:rsid w:val="009418B0"/>
    <w:rsid w:val="00941985"/>
    <w:rsid w:val="00941AFA"/>
    <w:rsid w:val="00941AFF"/>
    <w:rsid w:val="00941CCC"/>
    <w:rsid w:val="00941DD0"/>
    <w:rsid w:val="0094204F"/>
    <w:rsid w:val="00942163"/>
    <w:rsid w:val="009422AF"/>
    <w:rsid w:val="0094259E"/>
    <w:rsid w:val="00942839"/>
    <w:rsid w:val="009428CB"/>
    <w:rsid w:val="0094295F"/>
    <w:rsid w:val="00942994"/>
    <w:rsid w:val="00942F6F"/>
    <w:rsid w:val="009432BE"/>
    <w:rsid w:val="009433EF"/>
    <w:rsid w:val="00943682"/>
    <w:rsid w:val="00943A8B"/>
    <w:rsid w:val="00943D10"/>
    <w:rsid w:val="00944144"/>
    <w:rsid w:val="0094449E"/>
    <w:rsid w:val="009449C7"/>
    <w:rsid w:val="00944AD6"/>
    <w:rsid w:val="00944B93"/>
    <w:rsid w:val="00944BA8"/>
    <w:rsid w:val="009452FC"/>
    <w:rsid w:val="009453D6"/>
    <w:rsid w:val="0094540C"/>
    <w:rsid w:val="009456C6"/>
    <w:rsid w:val="009457AC"/>
    <w:rsid w:val="0094598C"/>
    <w:rsid w:val="009459D2"/>
    <w:rsid w:val="00945A69"/>
    <w:rsid w:val="00945FE4"/>
    <w:rsid w:val="00946270"/>
    <w:rsid w:val="00946452"/>
    <w:rsid w:val="00946464"/>
    <w:rsid w:val="009464A3"/>
    <w:rsid w:val="009464A4"/>
    <w:rsid w:val="009465AE"/>
    <w:rsid w:val="00946925"/>
    <w:rsid w:val="009469D5"/>
    <w:rsid w:val="00946A21"/>
    <w:rsid w:val="00946A87"/>
    <w:rsid w:val="00946B0E"/>
    <w:rsid w:val="00946B83"/>
    <w:rsid w:val="00946C62"/>
    <w:rsid w:val="00946C89"/>
    <w:rsid w:val="009474DF"/>
    <w:rsid w:val="009474ED"/>
    <w:rsid w:val="00947548"/>
    <w:rsid w:val="009475FE"/>
    <w:rsid w:val="009476FE"/>
    <w:rsid w:val="00947703"/>
    <w:rsid w:val="00947708"/>
    <w:rsid w:val="00947F3A"/>
    <w:rsid w:val="0095013B"/>
    <w:rsid w:val="00950493"/>
    <w:rsid w:val="0095085F"/>
    <w:rsid w:val="009509F0"/>
    <w:rsid w:val="00950D1B"/>
    <w:rsid w:val="00950E9E"/>
    <w:rsid w:val="0095102A"/>
    <w:rsid w:val="00951D8D"/>
    <w:rsid w:val="00951E9A"/>
    <w:rsid w:val="009521A0"/>
    <w:rsid w:val="009521AE"/>
    <w:rsid w:val="00952329"/>
    <w:rsid w:val="00952ACF"/>
    <w:rsid w:val="00952B65"/>
    <w:rsid w:val="00952BFA"/>
    <w:rsid w:val="00952F9F"/>
    <w:rsid w:val="00953234"/>
    <w:rsid w:val="00953DAE"/>
    <w:rsid w:val="0095411D"/>
    <w:rsid w:val="00954543"/>
    <w:rsid w:val="00954603"/>
    <w:rsid w:val="00954925"/>
    <w:rsid w:val="00954D65"/>
    <w:rsid w:val="00954E0F"/>
    <w:rsid w:val="00954EE6"/>
    <w:rsid w:val="009551BC"/>
    <w:rsid w:val="009552A6"/>
    <w:rsid w:val="009558B7"/>
    <w:rsid w:val="00955C9E"/>
    <w:rsid w:val="00955E73"/>
    <w:rsid w:val="00955F54"/>
    <w:rsid w:val="00956149"/>
    <w:rsid w:val="009561F2"/>
    <w:rsid w:val="009566BE"/>
    <w:rsid w:val="009567AF"/>
    <w:rsid w:val="00956863"/>
    <w:rsid w:val="00956B10"/>
    <w:rsid w:val="00956CDF"/>
    <w:rsid w:val="00956DF7"/>
    <w:rsid w:val="00957217"/>
    <w:rsid w:val="00957593"/>
    <w:rsid w:val="00957ACA"/>
    <w:rsid w:val="00957BA9"/>
    <w:rsid w:val="00957C5A"/>
    <w:rsid w:val="00957C61"/>
    <w:rsid w:val="00957D57"/>
    <w:rsid w:val="00960225"/>
    <w:rsid w:val="00960366"/>
    <w:rsid w:val="009603C8"/>
    <w:rsid w:val="00960603"/>
    <w:rsid w:val="0096063C"/>
    <w:rsid w:val="00960904"/>
    <w:rsid w:val="00960B1C"/>
    <w:rsid w:val="00960BF9"/>
    <w:rsid w:val="00960C98"/>
    <w:rsid w:val="00960F24"/>
    <w:rsid w:val="009611D1"/>
    <w:rsid w:val="00961590"/>
    <w:rsid w:val="00961602"/>
    <w:rsid w:val="00961784"/>
    <w:rsid w:val="00961ABC"/>
    <w:rsid w:val="00961ADA"/>
    <w:rsid w:val="00961BCF"/>
    <w:rsid w:val="00961E3F"/>
    <w:rsid w:val="00962146"/>
    <w:rsid w:val="00962755"/>
    <w:rsid w:val="00962A2E"/>
    <w:rsid w:val="00962F61"/>
    <w:rsid w:val="00962FC2"/>
    <w:rsid w:val="0096325E"/>
    <w:rsid w:val="009632D6"/>
    <w:rsid w:val="00963352"/>
    <w:rsid w:val="00963867"/>
    <w:rsid w:val="00963EA2"/>
    <w:rsid w:val="00963EB2"/>
    <w:rsid w:val="00964351"/>
    <w:rsid w:val="0096450F"/>
    <w:rsid w:val="0096451A"/>
    <w:rsid w:val="0096484A"/>
    <w:rsid w:val="009649C0"/>
    <w:rsid w:val="00964CD1"/>
    <w:rsid w:val="00964F72"/>
    <w:rsid w:val="0096537E"/>
    <w:rsid w:val="0096539A"/>
    <w:rsid w:val="009653C9"/>
    <w:rsid w:val="00965402"/>
    <w:rsid w:val="0096558B"/>
    <w:rsid w:val="0096588A"/>
    <w:rsid w:val="0096616E"/>
    <w:rsid w:val="009662C2"/>
    <w:rsid w:val="0096679B"/>
    <w:rsid w:val="00966909"/>
    <w:rsid w:val="00966B8F"/>
    <w:rsid w:val="00967203"/>
    <w:rsid w:val="00967244"/>
    <w:rsid w:val="009674F8"/>
    <w:rsid w:val="00967617"/>
    <w:rsid w:val="00967768"/>
    <w:rsid w:val="009678E6"/>
    <w:rsid w:val="00967B9D"/>
    <w:rsid w:val="00970114"/>
    <w:rsid w:val="009701B9"/>
    <w:rsid w:val="0097029C"/>
    <w:rsid w:val="009704AD"/>
    <w:rsid w:val="009704BD"/>
    <w:rsid w:val="009707A8"/>
    <w:rsid w:val="009709E3"/>
    <w:rsid w:val="00970B49"/>
    <w:rsid w:val="00970F6E"/>
    <w:rsid w:val="009710F7"/>
    <w:rsid w:val="0097134A"/>
    <w:rsid w:val="009716D3"/>
    <w:rsid w:val="0097186A"/>
    <w:rsid w:val="00971CF5"/>
    <w:rsid w:val="00971D5A"/>
    <w:rsid w:val="00971E10"/>
    <w:rsid w:val="009720BD"/>
    <w:rsid w:val="00972328"/>
    <w:rsid w:val="0097244F"/>
    <w:rsid w:val="00972E14"/>
    <w:rsid w:val="00972E69"/>
    <w:rsid w:val="009730E7"/>
    <w:rsid w:val="009730F9"/>
    <w:rsid w:val="009731AD"/>
    <w:rsid w:val="009732E5"/>
    <w:rsid w:val="00973390"/>
    <w:rsid w:val="0097342C"/>
    <w:rsid w:val="009737E9"/>
    <w:rsid w:val="009738ED"/>
    <w:rsid w:val="00973EAD"/>
    <w:rsid w:val="00973FFD"/>
    <w:rsid w:val="00974111"/>
    <w:rsid w:val="00974203"/>
    <w:rsid w:val="009744D6"/>
    <w:rsid w:val="0097465B"/>
    <w:rsid w:val="009746F3"/>
    <w:rsid w:val="00974866"/>
    <w:rsid w:val="0097489E"/>
    <w:rsid w:val="0097497D"/>
    <w:rsid w:val="00974AD3"/>
    <w:rsid w:val="00974D17"/>
    <w:rsid w:val="00974DB5"/>
    <w:rsid w:val="00975167"/>
    <w:rsid w:val="009751BA"/>
    <w:rsid w:val="00975299"/>
    <w:rsid w:val="00975547"/>
    <w:rsid w:val="009757E8"/>
    <w:rsid w:val="009758A1"/>
    <w:rsid w:val="009758DF"/>
    <w:rsid w:val="00975DC1"/>
    <w:rsid w:val="00976364"/>
    <w:rsid w:val="009764E1"/>
    <w:rsid w:val="0097658B"/>
    <w:rsid w:val="00976981"/>
    <w:rsid w:val="00976D65"/>
    <w:rsid w:val="00976E01"/>
    <w:rsid w:val="00976E3E"/>
    <w:rsid w:val="00976E5E"/>
    <w:rsid w:val="00977248"/>
    <w:rsid w:val="009774B1"/>
    <w:rsid w:val="009774EE"/>
    <w:rsid w:val="00977B4B"/>
    <w:rsid w:val="00977CF6"/>
    <w:rsid w:val="0098009C"/>
    <w:rsid w:val="00980329"/>
    <w:rsid w:val="009807B7"/>
    <w:rsid w:val="0098084F"/>
    <w:rsid w:val="00980998"/>
    <w:rsid w:val="00980CD0"/>
    <w:rsid w:val="00981108"/>
    <w:rsid w:val="00981137"/>
    <w:rsid w:val="00981314"/>
    <w:rsid w:val="009813E7"/>
    <w:rsid w:val="0098150A"/>
    <w:rsid w:val="0098182E"/>
    <w:rsid w:val="009818A7"/>
    <w:rsid w:val="00981B08"/>
    <w:rsid w:val="00981E6E"/>
    <w:rsid w:val="00982198"/>
    <w:rsid w:val="00982887"/>
    <w:rsid w:val="00982F98"/>
    <w:rsid w:val="009833FD"/>
    <w:rsid w:val="0098342A"/>
    <w:rsid w:val="00983C7A"/>
    <w:rsid w:val="00983D36"/>
    <w:rsid w:val="00983F62"/>
    <w:rsid w:val="0098407F"/>
    <w:rsid w:val="00984111"/>
    <w:rsid w:val="009843DD"/>
    <w:rsid w:val="00984497"/>
    <w:rsid w:val="009847B0"/>
    <w:rsid w:val="009849A5"/>
    <w:rsid w:val="00984AD3"/>
    <w:rsid w:val="00984BAB"/>
    <w:rsid w:val="00984BBB"/>
    <w:rsid w:val="00984E4E"/>
    <w:rsid w:val="00984FDF"/>
    <w:rsid w:val="0098521E"/>
    <w:rsid w:val="0098541F"/>
    <w:rsid w:val="00985574"/>
    <w:rsid w:val="009856BB"/>
    <w:rsid w:val="0098572A"/>
    <w:rsid w:val="009859E5"/>
    <w:rsid w:val="00986480"/>
    <w:rsid w:val="009868A7"/>
    <w:rsid w:val="009868B3"/>
    <w:rsid w:val="009869DC"/>
    <w:rsid w:val="00986E73"/>
    <w:rsid w:val="00987291"/>
    <w:rsid w:val="009872FB"/>
    <w:rsid w:val="00987353"/>
    <w:rsid w:val="009873EC"/>
    <w:rsid w:val="00987520"/>
    <w:rsid w:val="00987625"/>
    <w:rsid w:val="00987D2F"/>
    <w:rsid w:val="00987F40"/>
    <w:rsid w:val="0099001D"/>
    <w:rsid w:val="0099004E"/>
    <w:rsid w:val="00990480"/>
    <w:rsid w:val="009909EF"/>
    <w:rsid w:val="00990E7E"/>
    <w:rsid w:val="009910C7"/>
    <w:rsid w:val="0099153A"/>
    <w:rsid w:val="009917F8"/>
    <w:rsid w:val="00991DAA"/>
    <w:rsid w:val="00991E2E"/>
    <w:rsid w:val="0099234B"/>
    <w:rsid w:val="009923A8"/>
    <w:rsid w:val="009923C7"/>
    <w:rsid w:val="0099247A"/>
    <w:rsid w:val="009927BD"/>
    <w:rsid w:val="00993099"/>
    <w:rsid w:val="00993410"/>
    <w:rsid w:val="00993707"/>
    <w:rsid w:val="00993817"/>
    <w:rsid w:val="009939C7"/>
    <w:rsid w:val="00993B21"/>
    <w:rsid w:val="00993EB3"/>
    <w:rsid w:val="00993EEA"/>
    <w:rsid w:val="00994109"/>
    <w:rsid w:val="009942C6"/>
    <w:rsid w:val="0099431F"/>
    <w:rsid w:val="009944DC"/>
    <w:rsid w:val="00994593"/>
    <w:rsid w:val="00994595"/>
    <w:rsid w:val="00994716"/>
    <w:rsid w:val="00994D17"/>
    <w:rsid w:val="00994D5C"/>
    <w:rsid w:val="00994E88"/>
    <w:rsid w:val="009950DC"/>
    <w:rsid w:val="009951C6"/>
    <w:rsid w:val="009952BF"/>
    <w:rsid w:val="009958D7"/>
    <w:rsid w:val="0099594D"/>
    <w:rsid w:val="00995C2A"/>
    <w:rsid w:val="0099611F"/>
    <w:rsid w:val="00996227"/>
    <w:rsid w:val="009963DE"/>
    <w:rsid w:val="00996570"/>
    <w:rsid w:val="00996C54"/>
    <w:rsid w:val="00996CC3"/>
    <w:rsid w:val="00996DC5"/>
    <w:rsid w:val="00996E03"/>
    <w:rsid w:val="00996EB8"/>
    <w:rsid w:val="00996F64"/>
    <w:rsid w:val="00996F7B"/>
    <w:rsid w:val="00996FD8"/>
    <w:rsid w:val="009973FC"/>
    <w:rsid w:val="00997520"/>
    <w:rsid w:val="0099761D"/>
    <w:rsid w:val="00997797"/>
    <w:rsid w:val="00997E9F"/>
    <w:rsid w:val="00997F53"/>
    <w:rsid w:val="009A00E1"/>
    <w:rsid w:val="009A0222"/>
    <w:rsid w:val="009A03B1"/>
    <w:rsid w:val="009A0A25"/>
    <w:rsid w:val="009A0BDE"/>
    <w:rsid w:val="009A0CAF"/>
    <w:rsid w:val="009A0D34"/>
    <w:rsid w:val="009A0E22"/>
    <w:rsid w:val="009A103E"/>
    <w:rsid w:val="009A1304"/>
    <w:rsid w:val="009A1348"/>
    <w:rsid w:val="009A143E"/>
    <w:rsid w:val="009A155F"/>
    <w:rsid w:val="009A1682"/>
    <w:rsid w:val="009A1698"/>
    <w:rsid w:val="009A18D7"/>
    <w:rsid w:val="009A1CA3"/>
    <w:rsid w:val="009A2317"/>
    <w:rsid w:val="009A2FE2"/>
    <w:rsid w:val="009A3015"/>
    <w:rsid w:val="009A3573"/>
    <w:rsid w:val="009A3681"/>
    <w:rsid w:val="009A3AED"/>
    <w:rsid w:val="009A3C3A"/>
    <w:rsid w:val="009A3D68"/>
    <w:rsid w:val="009A3F22"/>
    <w:rsid w:val="009A40D7"/>
    <w:rsid w:val="009A4106"/>
    <w:rsid w:val="009A4537"/>
    <w:rsid w:val="009A4566"/>
    <w:rsid w:val="009A45C2"/>
    <w:rsid w:val="009A4984"/>
    <w:rsid w:val="009A4BFC"/>
    <w:rsid w:val="009A4E10"/>
    <w:rsid w:val="009A5027"/>
    <w:rsid w:val="009A5157"/>
    <w:rsid w:val="009A51B5"/>
    <w:rsid w:val="009A534D"/>
    <w:rsid w:val="009A539D"/>
    <w:rsid w:val="009A5444"/>
    <w:rsid w:val="009A5506"/>
    <w:rsid w:val="009A559B"/>
    <w:rsid w:val="009A5639"/>
    <w:rsid w:val="009A5AE5"/>
    <w:rsid w:val="009A5B0D"/>
    <w:rsid w:val="009A5C1F"/>
    <w:rsid w:val="009A5DC1"/>
    <w:rsid w:val="009A5E04"/>
    <w:rsid w:val="009A5E50"/>
    <w:rsid w:val="009A5F37"/>
    <w:rsid w:val="009A604B"/>
    <w:rsid w:val="009A6077"/>
    <w:rsid w:val="009A6737"/>
    <w:rsid w:val="009A6A55"/>
    <w:rsid w:val="009A6D67"/>
    <w:rsid w:val="009A6D7C"/>
    <w:rsid w:val="009A6DC2"/>
    <w:rsid w:val="009A6E86"/>
    <w:rsid w:val="009A6F5B"/>
    <w:rsid w:val="009A711F"/>
    <w:rsid w:val="009A712E"/>
    <w:rsid w:val="009A755F"/>
    <w:rsid w:val="009A783D"/>
    <w:rsid w:val="009A7920"/>
    <w:rsid w:val="009B008D"/>
    <w:rsid w:val="009B00C9"/>
    <w:rsid w:val="009B02D2"/>
    <w:rsid w:val="009B02E7"/>
    <w:rsid w:val="009B042A"/>
    <w:rsid w:val="009B0805"/>
    <w:rsid w:val="009B096E"/>
    <w:rsid w:val="009B0971"/>
    <w:rsid w:val="009B10C5"/>
    <w:rsid w:val="009B1244"/>
    <w:rsid w:val="009B1438"/>
    <w:rsid w:val="009B17E4"/>
    <w:rsid w:val="009B19C5"/>
    <w:rsid w:val="009B1A95"/>
    <w:rsid w:val="009B1AC0"/>
    <w:rsid w:val="009B1B9E"/>
    <w:rsid w:val="009B1E03"/>
    <w:rsid w:val="009B2117"/>
    <w:rsid w:val="009B2138"/>
    <w:rsid w:val="009B23F7"/>
    <w:rsid w:val="009B2444"/>
    <w:rsid w:val="009B255E"/>
    <w:rsid w:val="009B2746"/>
    <w:rsid w:val="009B28F3"/>
    <w:rsid w:val="009B2B59"/>
    <w:rsid w:val="009B2E95"/>
    <w:rsid w:val="009B33D2"/>
    <w:rsid w:val="009B33ED"/>
    <w:rsid w:val="009B349C"/>
    <w:rsid w:val="009B3617"/>
    <w:rsid w:val="009B3708"/>
    <w:rsid w:val="009B3716"/>
    <w:rsid w:val="009B374A"/>
    <w:rsid w:val="009B3762"/>
    <w:rsid w:val="009B38F2"/>
    <w:rsid w:val="009B3A93"/>
    <w:rsid w:val="009B3C7B"/>
    <w:rsid w:val="009B3EF4"/>
    <w:rsid w:val="009B3F69"/>
    <w:rsid w:val="009B4132"/>
    <w:rsid w:val="009B41E4"/>
    <w:rsid w:val="009B4505"/>
    <w:rsid w:val="009B4722"/>
    <w:rsid w:val="009B4826"/>
    <w:rsid w:val="009B48F4"/>
    <w:rsid w:val="009B4B00"/>
    <w:rsid w:val="009B4B42"/>
    <w:rsid w:val="009B5009"/>
    <w:rsid w:val="009B50BE"/>
    <w:rsid w:val="009B5367"/>
    <w:rsid w:val="009B538B"/>
    <w:rsid w:val="009B5670"/>
    <w:rsid w:val="009B56AC"/>
    <w:rsid w:val="009B5810"/>
    <w:rsid w:val="009B599E"/>
    <w:rsid w:val="009B5A4F"/>
    <w:rsid w:val="009B5C63"/>
    <w:rsid w:val="009B5D13"/>
    <w:rsid w:val="009B5E59"/>
    <w:rsid w:val="009B5E77"/>
    <w:rsid w:val="009B64F0"/>
    <w:rsid w:val="009B65BF"/>
    <w:rsid w:val="009B6693"/>
    <w:rsid w:val="009B68F2"/>
    <w:rsid w:val="009B6B58"/>
    <w:rsid w:val="009B6E66"/>
    <w:rsid w:val="009B6F1A"/>
    <w:rsid w:val="009B7465"/>
    <w:rsid w:val="009B74ED"/>
    <w:rsid w:val="009B754B"/>
    <w:rsid w:val="009B7559"/>
    <w:rsid w:val="009B755C"/>
    <w:rsid w:val="009B7755"/>
    <w:rsid w:val="009B790A"/>
    <w:rsid w:val="009B7ABA"/>
    <w:rsid w:val="009B7E87"/>
    <w:rsid w:val="009C0130"/>
    <w:rsid w:val="009C01A6"/>
    <w:rsid w:val="009C02B4"/>
    <w:rsid w:val="009C02EF"/>
    <w:rsid w:val="009C0908"/>
    <w:rsid w:val="009C0DC7"/>
    <w:rsid w:val="009C0E8B"/>
    <w:rsid w:val="009C0FB4"/>
    <w:rsid w:val="009C1356"/>
    <w:rsid w:val="009C137F"/>
    <w:rsid w:val="009C1800"/>
    <w:rsid w:val="009C181D"/>
    <w:rsid w:val="009C199F"/>
    <w:rsid w:val="009C1C6D"/>
    <w:rsid w:val="009C1F04"/>
    <w:rsid w:val="009C21ED"/>
    <w:rsid w:val="009C22C1"/>
    <w:rsid w:val="009C2548"/>
    <w:rsid w:val="009C255E"/>
    <w:rsid w:val="009C27F7"/>
    <w:rsid w:val="009C2926"/>
    <w:rsid w:val="009C2DE5"/>
    <w:rsid w:val="009C2E6F"/>
    <w:rsid w:val="009C3056"/>
    <w:rsid w:val="009C35D0"/>
    <w:rsid w:val="009C37AE"/>
    <w:rsid w:val="009C3C62"/>
    <w:rsid w:val="009C3F4F"/>
    <w:rsid w:val="009C417F"/>
    <w:rsid w:val="009C4399"/>
    <w:rsid w:val="009C45EB"/>
    <w:rsid w:val="009C4773"/>
    <w:rsid w:val="009C498B"/>
    <w:rsid w:val="009C4B79"/>
    <w:rsid w:val="009C4C6E"/>
    <w:rsid w:val="009C4D65"/>
    <w:rsid w:val="009C4D7C"/>
    <w:rsid w:val="009C51F4"/>
    <w:rsid w:val="009C539F"/>
    <w:rsid w:val="009C558C"/>
    <w:rsid w:val="009C5A81"/>
    <w:rsid w:val="009C5AFE"/>
    <w:rsid w:val="009C5B83"/>
    <w:rsid w:val="009C63AF"/>
    <w:rsid w:val="009C65CD"/>
    <w:rsid w:val="009C667D"/>
    <w:rsid w:val="009C6690"/>
    <w:rsid w:val="009C66F3"/>
    <w:rsid w:val="009C67BB"/>
    <w:rsid w:val="009C6C9B"/>
    <w:rsid w:val="009C6D6C"/>
    <w:rsid w:val="009C6DEA"/>
    <w:rsid w:val="009C6DF2"/>
    <w:rsid w:val="009C6E19"/>
    <w:rsid w:val="009C7077"/>
    <w:rsid w:val="009C7196"/>
    <w:rsid w:val="009C75F5"/>
    <w:rsid w:val="009C76DB"/>
    <w:rsid w:val="009C778B"/>
    <w:rsid w:val="009C77AD"/>
    <w:rsid w:val="009C785B"/>
    <w:rsid w:val="009C79F7"/>
    <w:rsid w:val="009C7B1E"/>
    <w:rsid w:val="009C7BDE"/>
    <w:rsid w:val="009C7ECE"/>
    <w:rsid w:val="009D00E3"/>
    <w:rsid w:val="009D028D"/>
    <w:rsid w:val="009D0509"/>
    <w:rsid w:val="009D0616"/>
    <w:rsid w:val="009D0A4B"/>
    <w:rsid w:val="009D0AD1"/>
    <w:rsid w:val="009D0CDF"/>
    <w:rsid w:val="009D11EA"/>
    <w:rsid w:val="009D1298"/>
    <w:rsid w:val="009D145B"/>
    <w:rsid w:val="009D1500"/>
    <w:rsid w:val="009D153C"/>
    <w:rsid w:val="009D16C7"/>
    <w:rsid w:val="009D16D7"/>
    <w:rsid w:val="009D17FC"/>
    <w:rsid w:val="009D186B"/>
    <w:rsid w:val="009D1B8C"/>
    <w:rsid w:val="009D1FCC"/>
    <w:rsid w:val="009D2013"/>
    <w:rsid w:val="009D2083"/>
    <w:rsid w:val="009D2276"/>
    <w:rsid w:val="009D22B9"/>
    <w:rsid w:val="009D25C2"/>
    <w:rsid w:val="009D2C0A"/>
    <w:rsid w:val="009D3103"/>
    <w:rsid w:val="009D3232"/>
    <w:rsid w:val="009D3269"/>
    <w:rsid w:val="009D33BE"/>
    <w:rsid w:val="009D3673"/>
    <w:rsid w:val="009D39F7"/>
    <w:rsid w:val="009D4104"/>
    <w:rsid w:val="009D41C4"/>
    <w:rsid w:val="009D46D8"/>
    <w:rsid w:val="009D470D"/>
    <w:rsid w:val="009D47B6"/>
    <w:rsid w:val="009D4AA0"/>
    <w:rsid w:val="009D4E47"/>
    <w:rsid w:val="009D4EA5"/>
    <w:rsid w:val="009D4F12"/>
    <w:rsid w:val="009D4FBD"/>
    <w:rsid w:val="009D50D9"/>
    <w:rsid w:val="009D5425"/>
    <w:rsid w:val="009D56E8"/>
    <w:rsid w:val="009D594C"/>
    <w:rsid w:val="009D5B25"/>
    <w:rsid w:val="009D5F04"/>
    <w:rsid w:val="009D62C3"/>
    <w:rsid w:val="009D65B3"/>
    <w:rsid w:val="009D689E"/>
    <w:rsid w:val="009D68BA"/>
    <w:rsid w:val="009D6D67"/>
    <w:rsid w:val="009D6DCA"/>
    <w:rsid w:val="009D7126"/>
    <w:rsid w:val="009D72E6"/>
    <w:rsid w:val="009D7378"/>
    <w:rsid w:val="009D74C1"/>
    <w:rsid w:val="009D7590"/>
    <w:rsid w:val="009D7674"/>
    <w:rsid w:val="009D78AF"/>
    <w:rsid w:val="009D7A35"/>
    <w:rsid w:val="009D7D0B"/>
    <w:rsid w:val="009D7F34"/>
    <w:rsid w:val="009E05BE"/>
    <w:rsid w:val="009E095C"/>
    <w:rsid w:val="009E0A2A"/>
    <w:rsid w:val="009E0E30"/>
    <w:rsid w:val="009E1128"/>
    <w:rsid w:val="009E114E"/>
    <w:rsid w:val="009E13F4"/>
    <w:rsid w:val="009E1647"/>
    <w:rsid w:val="009E19FB"/>
    <w:rsid w:val="009E1AF4"/>
    <w:rsid w:val="009E1B12"/>
    <w:rsid w:val="009E1B89"/>
    <w:rsid w:val="009E1F42"/>
    <w:rsid w:val="009E1FE4"/>
    <w:rsid w:val="009E22F4"/>
    <w:rsid w:val="009E2984"/>
    <w:rsid w:val="009E29C0"/>
    <w:rsid w:val="009E2A74"/>
    <w:rsid w:val="009E2FCF"/>
    <w:rsid w:val="009E3238"/>
    <w:rsid w:val="009E3479"/>
    <w:rsid w:val="009E35B9"/>
    <w:rsid w:val="009E36B1"/>
    <w:rsid w:val="009E3A6C"/>
    <w:rsid w:val="009E3B9E"/>
    <w:rsid w:val="009E3C08"/>
    <w:rsid w:val="009E3C7B"/>
    <w:rsid w:val="009E3CC1"/>
    <w:rsid w:val="009E404E"/>
    <w:rsid w:val="009E40F3"/>
    <w:rsid w:val="009E449D"/>
    <w:rsid w:val="009E508E"/>
    <w:rsid w:val="009E5093"/>
    <w:rsid w:val="009E56A1"/>
    <w:rsid w:val="009E5711"/>
    <w:rsid w:val="009E599B"/>
    <w:rsid w:val="009E5ED6"/>
    <w:rsid w:val="009E605A"/>
    <w:rsid w:val="009E60DE"/>
    <w:rsid w:val="009E63B8"/>
    <w:rsid w:val="009E64F4"/>
    <w:rsid w:val="009E64F7"/>
    <w:rsid w:val="009E659D"/>
    <w:rsid w:val="009E6955"/>
    <w:rsid w:val="009E6995"/>
    <w:rsid w:val="009E6BD8"/>
    <w:rsid w:val="009E6E2C"/>
    <w:rsid w:val="009E753E"/>
    <w:rsid w:val="009E7549"/>
    <w:rsid w:val="009E758C"/>
    <w:rsid w:val="009E7682"/>
    <w:rsid w:val="009E784E"/>
    <w:rsid w:val="009E7EB9"/>
    <w:rsid w:val="009F019C"/>
    <w:rsid w:val="009F0381"/>
    <w:rsid w:val="009F0482"/>
    <w:rsid w:val="009F07F5"/>
    <w:rsid w:val="009F0858"/>
    <w:rsid w:val="009F09B8"/>
    <w:rsid w:val="009F1119"/>
    <w:rsid w:val="009F1188"/>
    <w:rsid w:val="009F11EF"/>
    <w:rsid w:val="009F11FD"/>
    <w:rsid w:val="009F16D8"/>
    <w:rsid w:val="009F1743"/>
    <w:rsid w:val="009F1B90"/>
    <w:rsid w:val="009F22AD"/>
    <w:rsid w:val="009F27AD"/>
    <w:rsid w:val="009F29D8"/>
    <w:rsid w:val="009F2A61"/>
    <w:rsid w:val="009F2EF1"/>
    <w:rsid w:val="009F2FA3"/>
    <w:rsid w:val="009F3260"/>
    <w:rsid w:val="009F3B0C"/>
    <w:rsid w:val="009F3D62"/>
    <w:rsid w:val="009F4204"/>
    <w:rsid w:val="009F4451"/>
    <w:rsid w:val="009F4A42"/>
    <w:rsid w:val="009F4A69"/>
    <w:rsid w:val="009F4D0F"/>
    <w:rsid w:val="009F4DDC"/>
    <w:rsid w:val="009F4E32"/>
    <w:rsid w:val="009F4E93"/>
    <w:rsid w:val="009F520B"/>
    <w:rsid w:val="009F5215"/>
    <w:rsid w:val="009F52A9"/>
    <w:rsid w:val="009F53BE"/>
    <w:rsid w:val="009F550F"/>
    <w:rsid w:val="009F551E"/>
    <w:rsid w:val="009F56E8"/>
    <w:rsid w:val="009F59B2"/>
    <w:rsid w:val="009F5F7E"/>
    <w:rsid w:val="009F5FF6"/>
    <w:rsid w:val="009F6082"/>
    <w:rsid w:val="009F6359"/>
    <w:rsid w:val="009F63DD"/>
    <w:rsid w:val="009F6480"/>
    <w:rsid w:val="009F6725"/>
    <w:rsid w:val="009F6D15"/>
    <w:rsid w:val="009F6D57"/>
    <w:rsid w:val="009F717F"/>
    <w:rsid w:val="009F778D"/>
    <w:rsid w:val="009F7987"/>
    <w:rsid w:val="009F7EF0"/>
    <w:rsid w:val="009F7EF3"/>
    <w:rsid w:val="009F7EFB"/>
    <w:rsid w:val="009F7FB5"/>
    <w:rsid w:val="00A00190"/>
    <w:rsid w:val="00A00401"/>
    <w:rsid w:val="00A00780"/>
    <w:rsid w:val="00A00990"/>
    <w:rsid w:val="00A00E38"/>
    <w:rsid w:val="00A00F59"/>
    <w:rsid w:val="00A011DC"/>
    <w:rsid w:val="00A014FC"/>
    <w:rsid w:val="00A01599"/>
    <w:rsid w:val="00A01B28"/>
    <w:rsid w:val="00A01C43"/>
    <w:rsid w:val="00A01F0A"/>
    <w:rsid w:val="00A022CB"/>
    <w:rsid w:val="00A0237A"/>
    <w:rsid w:val="00A024D7"/>
    <w:rsid w:val="00A0274E"/>
    <w:rsid w:val="00A02B79"/>
    <w:rsid w:val="00A02E91"/>
    <w:rsid w:val="00A02FC3"/>
    <w:rsid w:val="00A03471"/>
    <w:rsid w:val="00A034BB"/>
    <w:rsid w:val="00A03633"/>
    <w:rsid w:val="00A03676"/>
    <w:rsid w:val="00A03877"/>
    <w:rsid w:val="00A03913"/>
    <w:rsid w:val="00A03BD6"/>
    <w:rsid w:val="00A03DB3"/>
    <w:rsid w:val="00A03DF5"/>
    <w:rsid w:val="00A03EED"/>
    <w:rsid w:val="00A03FEF"/>
    <w:rsid w:val="00A0428E"/>
    <w:rsid w:val="00A044E5"/>
    <w:rsid w:val="00A04A35"/>
    <w:rsid w:val="00A04BB0"/>
    <w:rsid w:val="00A04CC8"/>
    <w:rsid w:val="00A04FB3"/>
    <w:rsid w:val="00A05022"/>
    <w:rsid w:val="00A0507F"/>
    <w:rsid w:val="00A05215"/>
    <w:rsid w:val="00A053AF"/>
    <w:rsid w:val="00A05699"/>
    <w:rsid w:val="00A056A2"/>
    <w:rsid w:val="00A05B58"/>
    <w:rsid w:val="00A05D03"/>
    <w:rsid w:val="00A05FC8"/>
    <w:rsid w:val="00A0607A"/>
    <w:rsid w:val="00A0646A"/>
    <w:rsid w:val="00A06530"/>
    <w:rsid w:val="00A06589"/>
    <w:rsid w:val="00A06603"/>
    <w:rsid w:val="00A06867"/>
    <w:rsid w:val="00A069BE"/>
    <w:rsid w:val="00A06B82"/>
    <w:rsid w:val="00A06CE4"/>
    <w:rsid w:val="00A06D0E"/>
    <w:rsid w:val="00A06D40"/>
    <w:rsid w:val="00A06F4F"/>
    <w:rsid w:val="00A07200"/>
    <w:rsid w:val="00A0746C"/>
    <w:rsid w:val="00A0759F"/>
    <w:rsid w:val="00A075D2"/>
    <w:rsid w:val="00A07878"/>
    <w:rsid w:val="00A07A12"/>
    <w:rsid w:val="00A10131"/>
    <w:rsid w:val="00A10269"/>
    <w:rsid w:val="00A103B1"/>
    <w:rsid w:val="00A108D1"/>
    <w:rsid w:val="00A10B3D"/>
    <w:rsid w:val="00A10F0D"/>
    <w:rsid w:val="00A1128C"/>
    <w:rsid w:val="00A1135B"/>
    <w:rsid w:val="00A114CC"/>
    <w:rsid w:val="00A116AC"/>
    <w:rsid w:val="00A11780"/>
    <w:rsid w:val="00A118D5"/>
    <w:rsid w:val="00A11C78"/>
    <w:rsid w:val="00A11E98"/>
    <w:rsid w:val="00A11ECB"/>
    <w:rsid w:val="00A1209C"/>
    <w:rsid w:val="00A1217B"/>
    <w:rsid w:val="00A124D6"/>
    <w:rsid w:val="00A1255A"/>
    <w:rsid w:val="00A12593"/>
    <w:rsid w:val="00A127E5"/>
    <w:rsid w:val="00A12A33"/>
    <w:rsid w:val="00A12E91"/>
    <w:rsid w:val="00A1311B"/>
    <w:rsid w:val="00A1392D"/>
    <w:rsid w:val="00A13F0B"/>
    <w:rsid w:val="00A1418D"/>
    <w:rsid w:val="00A14353"/>
    <w:rsid w:val="00A14947"/>
    <w:rsid w:val="00A15013"/>
    <w:rsid w:val="00A152E0"/>
    <w:rsid w:val="00A15329"/>
    <w:rsid w:val="00A153FC"/>
    <w:rsid w:val="00A15473"/>
    <w:rsid w:val="00A154C2"/>
    <w:rsid w:val="00A15538"/>
    <w:rsid w:val="00A15644"/>
    <w:rsid w:val="00A15A6C"/>
    <w:rsid w:val="00A15C72"/>
    <w:rsid w:val="00A16500"/>
    <w:rsid w:val="00A167E3"/>
    <w:rsid w:val="00A16A12"/>
    <w:rsid w:val="00A16B99"/>
    <w:rsid w:val="00A16D26"/>
    <w:rsid w:val="00A16D7B"/>
    <w:rsid w:val="00A16EDD"/>
    <w:rsid w:val="00A17611"/>
    <w:rsid w:val="00A17634"/>
    <w:rsid w:val="00A17645"/>
    <w:rsid w:val="00A17DA0"/>
    <w:rsid w:val="00A20002"/>
    <w:rsid w:val="00A203E3"/>
    <w:rsid w:val="00A2045C"/>
    <w:rsid w:val="00A20884"/>
    <w:rsid w:val="00A20E69"/>
    <w:rsid w:val="00A210AB"/>
    <w:rsid w:val="00A210CE"/>
    <w:rsid w:val="00A210D6"/>
    <w:rsid w:val="00A212E2"/>
    <w:rsid w:val="00A213B7"/>
    <w:rsid w:val="00A21427"/>
    <w:rsid w:val="00A214BF"/>
    <w:rsid w:val="00A21759"/>
    <w:rsid w:val="00A21786"/>
    <w:rsid w:val="00A218F0"/>
    <w:rsid w:val="00A21ADC"/>
    <w:rsid w:val="00A21B64"/>
    <w:rsid w:val="00A21C04"/>
    <w:rsid w:val="00A21C20"/>
    <w:rsid w:val="00A21FA6"/>
    <w:rsid w:val="00A21FE9"/>
    <w:rsid w:val="00A22344"/>
    <w:rsid w:val="00A22734"/>
    <w:rsid w:val="00A22B93"/>
    <w:rsid w:val="00A22DAB"/>
    <w:rsid w:val="00A22FB5"/>
    <w:rsid w:val="00A2318E"/>
    <w:rsid w:val="00A23276"/>
    <w:rsid w:val="00A23334"/>
    <w:rsid w:val="00A233CE"/>
    <w:rsid w:val="00A2364A"/>
    <w:rsid w:val="00A23AF2"/>
    <w:rsid w:val="00A23C83"/>
    <w:rsid w:val="00A23EC5"/>
    <w:rsid w:val="00A23F28"/>
    <w:rsid w:val="00A23FFC"/>
    <w:rsid w:val="00A2402F"/>
    <w:rsid w:val="00A2417F"/>
    <w:rsid w:val="00A24215"/>
    <w:rsid w:val="00A2422E"/>
    <w:rsid w:val="00A2449B"/>
    <w:rsid w:val="00A24A39"/>
    <w:rsid w:val="00A24CED"/>
    <w:rsid w:val="00A24E6D"/>
    <w:rsid w:val="00A24EDA"/>
    <w:rsid w:val="00A2573A"/>
    <w:rsid w:val="00A25788"/>
    <w:rsid w:val="00A25AF2"/>
    <w:rsid w:val="00A25AF6"/>
    <w:rsid w:val="00A25F5F"/>
    <w:rsid w:val="00A26295"/>
    <w:rsid w:val="00A26A95"/>
    <w:rsid w:val="00A26AD2"/>
    <w:rsid w:val="00A26B2A"/>
    <w:rsid w:val="00A26C64"/>
    <w:rsid w:val="00A26D3B"/>
    <w:rsid w:val="00A26D3D"/>
    <w:rsid w:val="00A26EC4"/>
    <w:rsid w:val="00A2723D"/>
    <w:rsid w:val="00A27242"/>
    <w:rsid w:val="00A27329"/>
    <w:rsid w:val="00A2739A"/>
    <w:rsid w:val="00A27451"/>
    <w:rsid w:val="00A274DE"/>
    <w:rsid w:val="00A2751F"/>
    <w:rsid w:val="00A2792F"/>
    <w:rsid w:val="00A27941"/>
    <w:rsid w:val="00A27B94"/>
    <w:rsid w:val="00A27C52"/>
    <w:rsid w:val="00A27E61"/>
    <w:rsid w:val="00A27F65"/>
    <w:rsid w:val="00A27F93"/>
    <w:rsid w:val="00A3006C"/>
    <w:rsid w:val="00A3040E"/>
    <w:rsid w:val="00A3093D"/>
    <w:rsid w:val="00A309F9"/>
    <w:rsid w:val="00A30C2D"/>
    <w:rsid w:val="00A30DC7"/>
    <w:rsid w:val="00A31146"/>
    <w:rsid w:val="00A3145F"/>
    <w:rsid w:val="00A31618"/>
    <w:rsid w:val="00A317D2"/>
    <w:rsid w:val="00A317F2"/>
    <w:rsid w:val="00A3181E"/>
    <w:rsid w:val="00A318CF"/>
    <w:rsid w:val="00A31DC9"/>
    <w:rsid w:val="00A327D2"/>
    <w:rsid w:val="00A3296E"/>
    <w:rsid w:val="00A32AA8"/>
    <w:rsid w:val="00A32E17"/>
    <w:rsid w:val="00A32E51"/>
    <w:rsid w:val="00A32F2A"/>
    <w:rsid w:val="00A32F41"/>
    <w:rsid w:val="00A331C0"/>
    <w:rsid w:val="00A33202"/>
    <w:rsid w:val="00A33267"/>
    <w:rsid w:val="00A33444"/>
    <w:rsid w:val="00A336F3"/>
    <w:rsid w:val="00A339F9"/>
    <w:rsid w:val="00A34CB5"/>
    <w:rsid w:val="00A34D63"/>
    <w:rsid w:val="00A351AC"/>
    <w:rsid w:val="00A351D1"/>
    <w:rsid w:val="00A3526D"/>
    <w:rsid w:val="00A35388"/>
    <w:rsid w:val="00A353B8"/>
    <w:rsid w:val="00A353BF"/>
    <w:rsid w:val="00A356C1"/>
    <w:rsid w:val="00A35AB4"/>
    <w:rsid w:val="00A35B0F"/>
    <w:rsid w:val="00A35C4C"/>
    <w:rsid w:val="00A36130"/>
    <w:rsid w:val="00A36451"/>
    <w:rsid w:val="00A368E7"/>
    <w:rsid w:val="00A36BC2"/>
    <w:rsid w:val="00A36CC9"/>
    <w:rsid w:val="00A36DBE"/>
    <w:rsid w:val="00A3707C"/>
    <w:rsid w:val="00A375E2"/>
    <w:rsid w:val="00A37747"/>
    <w:rsid w:val="00A37B5E"/>
    <w:rsid w:val="00A37D82"/>
    <w:rsid w:val="00A37DEE"/>
    <w:rsid w:val="00A37E6C"/>
    <w:rsid w:val="00A403EA"/>
    <w:rsid w:val="00A40529"/>
    <w:rsid w:val="00A40677"/>
    <w:rsid w:val="00A406AD"/>
    <w:rsid w:val="00A406CA"/>
    <w:rsid w:val="00A40908"/>
    <w:rsid w:val="00A40E3E"/>
    <w:rsid w:val="00A40E7C"/>
    <w:rsid w:val="00A411DB"/>
    <w:rsid w:val="00A41227"/>
    <w:rsid w:val="00A41386"/>
    <w:rsid w:val="00A41392"/>
    <w:rsid w:val="00A413EE"/>
    <w:rsid w:val="00A41760"/>
    <w:rsid w:val="00A41AF8"/>
    <w:rsid w:val="00A41B70"/>
    <w:rsid w:val="00A41C61"/>
    <w:rsid w:val="00A41E99"/>
    <w:rsid w:val="00A41EC0"/>
    <w:rsid w:val="00A42056"/>
    <w:rsid w:val="00A421EF"/>
    <w:rsid w:val="00A4223D"/>
    <w:rsid w:val="00A423B0"/>
    <w:rsid w:val="00A4272F"/>
    <w:rsid w:val="00A42AF2"/>
    <w:rsid w:val="00A42C26"/>
    <w:rsid w:val="00A42F2C"/>
    <w:rsid w:val="00A43172"/>
    <w:rsid w:val="00A43215"/>
    <w:rsid w:val="00A43263"/>
    <w:rsid w:val="00A43290"/>
    <w:rsid w:val="00A432D9"/>
    <w:rsid w:val="00A43311"/>
    <w:rsid w:val="00A4369E"/>
    <w:rsid w:val="00A43718"/>
    <w:rsid w:val="00A438D5"/>
    <w:rsid w:val="00A43C79"/>
    <w:rsid w:val="00A43D5B"/>
    <w:rsid w:val="00A43DE9"/>
    <w:rsid w:val="00A43E48"/>
    <w:rsid w:val="00A4416D"/>
    <w:rsid w:val="00A442DD"/>
    <w:rsid w:val="00A44BFA"/>
    <w:rsid w:val="00A45100"/>
    <w:rsid w:val="00A451CF"/>
    <w:rsid w:val="00A45502"/>
    <w:rsid w:val="00A45717"/>
    <w:rsid w:val="00A4597F"/>
    <w:rsid w:val="00A45C26"/>
    <w:rsid w:val="00A46605"/>
    <w:rsid w:val="00A468D9"/>
    <w:rsid w:val="00A46C11"/>
    <w:rsid w:val="00A46E0E"/>
    <w:rsid w:val="00A4700C"/>
    <w:rsid w:val="00A4733A"/>
    <w:rsid w:val="00A475AB"/>
    <w:rsid w:val="00A477F7"/>
    <w:rsid w:val="00A47842"/>
    <w:rsid w:val="00A47A79"/>
    <w:rsid w:val="00A47B71"/>
    <w:rsid w:val="00A47FE6"/>
    <w:rsid w:val="00A50072"/>
    <w:rsid w:val="00A500D1"/>
    <w:rsid w:val="00A501AA"/>
    <w:rsid w:val="00A501B1"/>
    <w:rsid w:val="00A50275"/>
    <w:rsid w:val="00A502CE"/>
    <w:rsid w:val="00A5055D"/>
    <w:rsid w:val="00A505D0"/>
    <w:rsid w:val="00A508F5"/>
    <w:rsid w:val="00A509F0"/>
    <w:rsid w:val="00A50AF7"/>
    <w:rsid w:val="00A50C23"/>
    <w:rsid w:val="00A50C77"/>
    <w:rsid w:val="00A50DB3"/>
    <w:rsid w:val="00A50F4F"/>
    <w:rsid w:val="00A50F67"/>
    <w:rsid w:val="00A50FD3"/>
    <w:rsid w:val="00A511E0"/>
    <w:rsid w:val="00A512E3"/>
    <w:rsid w:val="00A51460"/>
    <w:rsid w:val="00A514FF"/>
    <w:rsid w:val="00A515DD"/>
    <w:rsid w:val="00A51942"/>
    <w:rsid w:val="00A519E9"/>
    <w:rsid w:val="00A51A5D"/>
    <w:rsid w:val="00A51B7D"/>
    <w:rsid w:val="00A51F38"/>
    <w:rsid w:val="00A520E8"/>
    <w:rsid w:val="00A52330"/>
    <w:rsid w:val="00A52485"/>
    <w:rsid w:val="00A528FD"/>
    <w:rsid w:val="00A52959"/>
    <w:rsid w:val="00A52B66"/>
    <w:rsid w:val="00A52D25"/>
    <w:rsid w:val="00A533FC"/>
    <w:rsid w:val="00A53943"/>
    <w:rsid w:val="00A539DA"/>
    <w:rsid w:val="00A53A3D"/>
    <w:rsid w:val="00A53D90"/>
    <w:rsid w:val="00A543F2"/>
    <w:rsid w:val="00A545AF"/>
    <w:rsid w:val="00A54712"/>
    <w:rsid w:val="00A5473A"/>
    <w:rsid w:val="00A54CC1"/>
    <w:rsid w:val="00A54DF8"/>
    <w:rsid w:val="00A54E5D"/>
    <w:rsid w:val="00A5539B"/>
    <w:rsid w:val="00A5545A"/>
    <w:rsid w:val="00A55467"/>
    <w:rsid w:val="00A55574"/>
    <w:rsid w:val="00A55654"/>
    <w:rsid w:val="00A559A9"/>
    <w:rsid w:val="00A55E31"/>
    <w:rsid w:val="00A56124"/>
    <w:rsid w:val="00A564C9"/>
    <w:rsid w:val="00A56578"/>
    <w:rsid w:val="00A56711"/>
    <w:rsid w:val="00A56CDA"/>
    <w:rsid w:val="00A56DD6"/>
    <w:rsid w:val="00A56EAD"/>
    <w:rsid w:val="00A5725D"/>
    <w:rsid w:val="00A5740A"/>
    <w:rsid w:val="00A574E2"/>
    <w:rsid w:val="00A575DB"/>
    <w:rsid w:val="00A57818"/>
    <w:rsid w:val="00A57934"/>
    <w:rsid w:val="00A579DC"/>
    <w:rsid w:val="00A57A2F"/>
    <w:rsid w:val="00A57C4E"/>
    <w:rsid w:val="00A60056"/>
    <w:rsid w:val="00A60066"/>
    <w:rsid w:val="00A6087A"/>
    <w:rsid w:val="00A608FB"/>
    <w:rsid w:val="00A60D14"/>
    <w:rsid w:val="00A60DF2"/>
    <w:rsid w:val="00A60F03"/>
    <w:rsid w:val="00A6114E"/>
    <w:rsid w:val="00A6115E"/>
    <w:rsid w:val="00A6149C"/>
    <w:rsid w:val="00A61656"/>
    <w:rsid w:val="00A61845"/>
    <w:rsid w:val="00A61887"/>
    <w:rsid w:val="00A620E8"/>
    <w:rsid w:val="00A6216A"/>
    <w:rsid w:val="00A626D5"/>
    <w:rsid w:val="00A626EE"/>
    <w:rsid w:val="00A6297C"/>
    <w:rsid w:val="00A62AAE"/>
    <w:rsid w:val="00A62E5A"/>
    <w:rsid w:val="00A62F53"/>
    <w:rsid w:val="00A63223"/>
    <w:rsid w:val="00A633B3"/>
    <w:rsid w:val="00A634B0"/>
    <w:rsid w:val="00A63557"/>
    <w:rsid w:val="00A6363B"/>
    <w:rsid w:val="00A63659"/>
    <w:rsid w:val="00A63708"/>
    <w:rsid w:val="00A63756"/>
    <w:rsid w:val="00A63C0C"/>
    <w:rsid w:val="00A63CE7"/>
    <w:rsid w:val="00A63DFC"/>
    <w:rsid w:val="00A640D7"/>
    <w:rsid w:val="00A642F6"/>
    <w:rsid w:val="00A64305"/>
    <w:rsid w:val="00A643BC"/>
    <w:rsid w:val="00A6444B"/>
    <w:rsid w:val="00A64AEB"/>
    <w:rsid w:val="00A64CCB"/>
    <w:rsid w:val="00A64EB8"/>
    <w:rsid w:val="00A65163"/>
    <w:rsid w:val="00A65214"/>
    <w:rsid w:val="00A65387"/>
    <w:rsid w:val="00A655DF"/>
    <w:rsid w:val="00A6596D"/>
    <w:rsid w:val="00A65A6F"/>
    <w:rsid w:val="00A65B54"/>
    <w:rsid w:val="00A65C86"/>
    <w:rsid w:val="00A65D40"/>
    <w:rsid w:val="00A6600C"/>
    <w:rsid w:val="00A66010"/>
    <w:rsid w:val="00A6630A"/>
    <w:rsid w:val="00A6632B"/>
    <w:rsid w:val="00A66B26"/>
    <w:rsid w:val="00A66DDE"/>
    <w:rsid w:val="00A66E8C"/>
    <w:rsid w:val="00A67027"/>
    <w:rsid w:val="00A67147"/>
    <w:rsid w:val="00A675CD"/>
    <w:rsid w:val="00A6767F"/>
    <w:rsid w:val="00A677FF"/>
    <w:rsid w:val="00A678E8"/>
    <w:rsid w:val="00A679E2"/>
    <w:rsid w:val="00A67D3C"/>
    <w:rsid w:val="00A67F1D"/>
    <w:rsid w:val="00A67FE6"/>
    <w:rsid w:val="00A702AA"/>
    <w:rsid w:val="00A702FA"/>
    <w:rsid w:val="00A703C7"/>
    <w:rsid w:val="00A70739"/>
    <w:rsid w:val="00A70961"/>
    <w:rsid w:val="00A70B86"/>
    <w:rsid w:val="00A70C8B"/>
    <w:rsid w:val="00A70D51"/>
    <w:rsid w:val="00A70EE9"/>
    <w:rsid w:val="00A70F3E"/>
    <w:rsid w:val="00A710A6"/>
    <w:rsid w:val="00A71143"/>
    <w:rsid w:val="00A71296"/>
    <w:rsid w:val="00A7137D"/>
    <w:rsid w:val="00A71464"/>
    <w:rsid w:val="00A71586"/>
    <w:rsid w:val="00A71743"/>
    <w:rsid w:val="00A717AD"/>
    <w:rsid w:val="00A7191D"/>
    <w:rsid w:val="00A7192A"/>
    <w:rsid w:val="00A71ECF"/>
    <w:rsid w:val="00A71F0B"/>
    <w:rsid w:val="00A7223B"/>
    <w:rsid w:val="00A7224F"/>
    <w:rsid w:val="00A7272B"/>
    <w:rsid w:val="00A727D1"/>
    <w:rsid w:val="00A728B7"/>
    <w:rsid w:val="00A72F60"/>
    <w:rsid w:val="00A7331D"/>
    <w:rsid w:val="00A73AD6"/>
    <w:rsid w:val="00A73E99"/>
    <w:rsid w:val="00A7413D"/>
    <w:rsid w:val="00A746F7"/>
    <w:rsid w:val="00A74946"/>
    <w:rsid w:val="00A74A71"/>
    <w:rsid w:val="00A74DC1"/>
    <w:rsid w:val="00A74EE3"/>
    <w:rsid w:val="00A74F13"/>
    <w:rsid w:val="00A74F65"/>
    <w:rsid w:val="00A753C9"/>
    <w:rsid w:val="00A75414"/>
    <w:rsid w:val="00A75469"/>
    <w:rsid w:val="00A758EF"/>
    <w:rsid w:val="00A7591F"/>
    <w:rsid w:val="00A75ABC"/>
    <w:rsid w:val="00A75CE6"/>
    <w:rsid w:val="00A75E30"/>
    <w:rsid w:val="00A75F15"/>
    <w:rsid w:val="00A76193"/>
    <w:rsid w:val="00A762A7"/>
    <w:rsid w:val="00A76734"/>
    <w:rsid w:val="00A7694A"/>
    <w:rsid w:val="00A7699C"/>
    <w:rsid w:val="00A769DB"/>
    <w:rsid w:val="00A76A34"/>
    <w:rsid w:val="00A76D94"/>
    <w:rsid w:val="00A76DB1"/>
    <w:rsid w:val="00A76F75"/>
    <w:rsid w:val="00A770CE"/>
    <w:rsid w:val="00A7715D"/>
    <w:rsid w:val="00A77528"/>
    <w:rsid w:val="00A7765E"/>
    <w:rsid w:val="00A77E7E"/>
    <w:rsid w:val="00A77E8B"/>
    <w:rsid w:val="00A8004A"/>
    <w:rsid w:val="00A800D9"/>
    <w:rsid w:val="00A80440"/>
    <w:rsid w:val="00A80743"/>
    <w:rsid w:val="00A809CB"/>
    <w:rsid w:val="00A80AC3"/>
    <w:rsid w:val="00A80C02"/>
    <w:rsid w:val="00A80C64"/>
    <w:rsid w:val="00A80CBD"/>
    <w:rsid w:val="00A80CD2"/>
    <w:rsid w:val="00A8100F"/>
    <w:rsid w:val="00A81010"/>
    <w:rsid w:val="00A8110A"/>
    <w:rsid w:val="00A81195"/>
    <w:rsid w:val="00A811B6"/>
    <w:rsid w:val="00A811C2"/>
    <w:rsid w:val="00A81573"/>
    <w:rsid w:val="00A81A03"/>
    <w:rsid w:val="00A81ADA"/>
    <w:rsid w:val="00A81B9A"/>
    <w:rsid w:val="00A81BA7"/>
    <w:rsid w:val="00A81BFB"/>
    <w:rsid w:val="00A81C31"/>
    <w:rsid w:val="00A81E94"/>
    <w:rsid w:val="00A8200B"/>
    <w:rsid w:val="00A82015"/>
    <w:rsid w:val="00A82078"/>
    <w:rsid w:val="00A8269D"/>
    <w:rsid w:val="00A828F2"/>
    <w:rsid w:val="00A82AAB"/>
    <w:rsid w:val="00A82C6E"/>
    <w:rsid w:val="00A82E7E"/>
    <w:rsid w:val="00A82EE4"/>
    <w:rsid w:val="00A82F97"/>
    <w:rsid w:val="00A831B3"/>
    <w:rsid w:val="00A83277"/>
    <w:rsid w:val="00A83505"/>
    <w:rsid w:val="00A8365E"/>
    <w:rsid w:val="00A836C3"/>
    <w:rsid w:val="00A836C8"/>
    <w:rsid w:val="00A837E6"/>
    <w:rsid w:val="00A83A83"/>
    <w:rsid w:val="00A83B9F"/>
    <w:rsid w:val="00A83DFB"/>
    <w:rsid w:val="00A83F6F"/>
    <w:rsid w:val="00A84004"/>
    <w:rsid w:val="00A84138"/>
    <w:rsid w:val="00A8413F"/>
    <w:rsid w:val="00A8417D"/>
    <w:rsid w:val="00A842E8"/>
    <w:rsid w:val="00A843A6"/>
    <w:rsid w:val="00A8540F"/>
    <w:rsid w:val="00A855B3"/>
    <w:rsid w:val="00A8563F"/>
    <w:rsid w:val="00A857A6"/>
    <w:rsid w:val="00A857A8"/>
    <w:rsid w:val="00A858B3"/>
    <w:rsid w:val="00A85D76"/>
    <w:rsid w:val="00A85EB3"/>
    <w:rsid w:val="00A85F84"/>
    <w:rsid w:val="00A8600A"/>
    <w:rsid w:val="00A86447"/>
    <w:rsid w:val="00A86490"/>
    <w:rsid w:val="00A865F0"/>
    <w:rsid w:val="00A86822"/>
    <w:rsid w:val="00A86CD3"/>
    <w:rsid w:val="00A86CF4"/>
    <w:rsid w:val="00A87036"/>
    <w:rsid w:val="00A8728B"/>
    <w:rsid w:val="00A875CE"/>
    <w:rsid w:val="00A8776C"/>
    <w:rsid w:val="00A87B32"/>
    <w:rsid w:val="00A87B75"/>
    <w:rsid w:val="00A87C75"/>
    <w:rsid w:val="00A87E2F"/>
    <w:rsid w:val="00A90071"/>
    <w:rsid w:val="00A9014A"/>
    <w:rsid w:val="00A9029D"/>
    <w:rsid w:val="00A90310"/>
    <w:rsid w:val="00A90353"/>
    <w:rsid w:val="00A9057C"/>
    <w:rsid w:val="00A90A84"/>
    <w:rsid w:val="00A90C65"/>
    <w:rsid w:val="00A90D12"/>
    <w:rsid w:val="00A90ED8"/>
    <w:rsid w:val="00A913E6"/>
    <w:rsid w:val="00A91536"/>
    <w:rsid w:val="00A91946"/>
    <w:rsid w:val="00A91973"/>
    <w:rsid w:val="00A91B0C"/>
    <w:rsid w:val="00A91B88"/>
    <w:rsid w:val="00A91C96"/>
    <w:rsid w:val="00A91D29"/>
    <w:rsid w:val="00A91D86"/>
    <w:rsid w:val="00A91E6D"/>
    <w:rsid w:val="00A91EB3"/>
    <w:rsid w:val="00A91EEC"/>
    <w:rsid w:val="00A91F7E"/>
    <w:rsid w:val="00A9237F"/>
    <w:rsid w:val="00A923CC"/>
    <w:rsid w:val="00A9240E"/>
    <w:rsid w:val="00A92466"/>
    <w:rsid w:val="00A92849"/>
    <w:rsid w:val="00A92AF5"/>
    <w:rsid w:val="00A92BA7"/>
    <w:rsid w:val="00A92D7C"/>
    <w:rsid w:val="00A931D2"/>
    <w:rsid w:val="00A932F6"/>
    <w:rsid w:val="00A9355C"/>
    <w:rsid w:val="00A9373F"/>
    <w:rsid w:val="00A9392B"/>
    <w:rsid w:val="00A939B6"/>
    <w:rsid w:val="00A93B90"/>
    <w:rsid w:val="00A93CF4"/>
    <w:rsid w:val="00A94536"/>
    <w:rsid w:val="00A94598"/>
    <w:rsid w:val="00A946C4"/>
    <w:rsid w:val="00A9476B"/>
    <w:rsid w:val="00A94791"/>
    <w:rsid w:val="00A94D1D"/>
    <w:rsid w:val="00A95008"/>
    <w:rsid w:val="00A95169"/>
    <w:rsid w:val="00A9517C"/>
    <w:rsid w:val="00A958D2"/>
    <w:rsid w:val="00A95BC7"/>
    <w:rsid w:val="00A961A8"/>
    <w:rsid w:val="00A9627C"/>
    <w:rsid w:val="00A96292"/>
    <w:rsid w:val="00A968BD"/>
    <w:rsid w:val="00A96900"/>
    <w:rsid w:val="00A96A4E"/>
    <w:rsid w:val="00A970C9"/>
    <w:rsid w:val="00A97338"/>
    <w:rsid w:val="00A974A3"/>
    <w:rsid w:val="00A97554"/>
    <w:rsid w:val="00A975EC"/>
    <w:rsid w:val="00A9786A"/>
    <w:rsid w:val="00A979F5"/>
    <w:rsid w:val="00A97C39"/>
    <w:rsid w:val="00AA04A0"/>
    <w:rsid w:val="00AA0888"/>
    <w:rsid w:val="00AA0FB4"/>
    <w:rsid w:val="00AA11D4"/>
    <w:rsid w:val="00AA1437"/>
    <w:rsid w:val="00AA1474"/>
    <w:rsid w:val="00AA1638"/>
    <w:rsid w:val="00AA1835"/>
    <w:rsid w:val="00AA1C5C"/>
    <w:rsid w:val="00AA1CE8"/>
    <w:rsid w:val="00AA1E72"/>
    <w:rsid w:val="00AA1FB8"/>
    <w:rsid w:val="00AA20E0"/>
    <w:rsid w:val="00AA21BE"/>
    <w:rsid w:val="00AA22D3"/>
    <w:rsid w:val="00AA25E0"/>
    <w:rsid w:val="00AA2823"/>
    <w:rsid w:val="00AA2B54"/>
    <w:rsid w:val="00AA2DBF"/>
    <w:rsid w:val="00AA2E2A"/>
    <w:rsid w:val="00AA2F2B"/>
    <w:rsid w:val="00AA3133"/>
    <w:rsid w:val="00AA3471"/>
    <w:rsid w:val="00AA34EA"/>
    <w:rsid w:val="00AA3631"/>
    <w:rsid w:val="00AA3A93"/>
    <w:rsid w:val="00AA3D57"/>
    <w:rsid w:val="00AA3E8A"/>
    <w:rsid w:val="00AA3EAC"/>
    <w:rsid w:val="00AA3EE8"/>
    <w:rsid w:val="00AA40BD"/>
    <w:rsid w:val="00AA4292"/>
    <w:rsid w:val="00AA45EF"/>
    <w:rsid w:val="00AA47CC"/>
    <w:rsid w:val="00AA4A52"/>
    <w:rsid w:val="00AA5299"/>
    <w:rsid w:val="00AA5451"/>
    <w:rsid w:val="00AA55BC"/>
    <w:rsid w:val="00AA5BD9"/>
    <w:rsid w:val="00AA5FA5"/>
    <w:rsid w:val="00AA6069"/>
    <w:rsid w:val="00AA62A0"/>
    <w:rsid w:val="00AA6331"/>
    <w:rsid w:val="00AA63BA"/>
    <w:rsid w:val="00AA6457"/>
    <w:rsid w:val="00AA66EB"/>
    <w:rsid w:val="00AA675B"/>
    <w:rsid w:val="00AA7462"/>
    <w:rsid w:val="00AA76C5"/>
    <w:rsid w:val="00AA7772"/>
    <w:rsid w:val="00AA787C"/>
    <w:rsid w:val="00AA79D0"/>
    <w:rsid w:val="00AA7DC7"/>
    <w:rsid w:val="00AB00AA"/>
    <w:rsid w:val="00AB03A0"/>
    <w:rsid w:val="00AB044B"/>
    <w:rsid w:val="00AB044E"/>
    <w:rsid w:val="00AB0465"/>
    <w:rsid w:val="00AB0714"/>
    <w:rsid w:val="00AB099F"/>
    <w:rsid w:val="00AB09A1"/>
    <w:rsid w:val="00AB09A4"/>
    <w:rsid w:val="00AB0D73"/>
    <w:rsid w:val="00AB0F34"/>
    <w:rsid w:val="00AB1078"/>
    <w:rsid w:val="00AB11E2"/>
    <w:rsid w:val="00AB12D4"/>
    <w:rsid w:val="00AB1444"/>
    <w:rsid w:val="00AB1478"/>
    <w:rsid w:val="00AB1526"/>
    <w:rsid w:val="00AB1953"/>
    <w:rsid w:val="00AB1999"/>
    <w:rsid w:val="00AB19DC"/>
    <w:rsid w:val="00AB1B13"/>
    <w:rsid w:val="00AB1D1C"/>
    <w:rsid w:val="00AB1FB5"/>
    <w:rsid w:val="00AB219F"/>
    <w:rsid w:val="00AB2249"/>
    <w:rsid w:val="00AB24F4"/>
    <w:rsid w:val="00AB261D"/>
    <w:rsid w:val="00AB2767"/>
    <w:rsid w:val="00AB2888"/>
    <w:rsid w:val="00AB296E"/>
    <w:rsid w:val="00AB2E12"/>
    <w:rsid w:val="00AB307B"/>
    <w:rsid w:val="00AB3199"/>
    <w:rsid w:val="00AB31A9"/>
    <w:rsid w:val="00AB31DF"/>
    <w:rsid w:val="00AB3352"/>
    <w:rsid w:val="00AB345F"/>
    <w:rsid w:val="00AB35C8"/>
    <w:rsid w:val="00AB378D"/>
    <w:rsid w:val="00AB3C5C"/>
    <w:rsid w:val="00AB3D11"/>
    <w:rsid w:val="00AB3D58"/>
    <w:rsid w:val="00AB3F1E"/>
    <w:rsid w:val="00AB3F83"/>
    <w:rsid w:val="00AB40C6"/>
    <w:rsid w:val="00AB41DF"/>
    <w:rsid w:val="00AB4208"/>
    <w:rsid w:val="00AB4210"/>
    <w:rsid w:val="00AB4228"/>
    <w:rsid w:val="00AB4277"/>
    <w:rsid w:val="00AB43B9"/>
    <w:rsid w:val="00AB43C9"/>
    <w:rsid w:val="00AB4448"/>
    <w:rsid w:val="00AB445D"/>
    <w:rsid w:val="00AB4663"/>
    <w:rsid w:val="00AB48F5"/>
    <w:rsid w:val="00AB4C9A"/>
    <w:rsid w:val="00AB5083"/>
    <w:rsid w:val="00AB5466"/>
    <w:rsid w:val="00AB55E7"/>
    <w:rsid w:val="00AB570B"/>
    <w:rsid w:val="00AB57CD"/>
    <w:rsid w:val="00AB57F6"/>
    <w:rsid w:val="00AB5918"/>
    <w:rsid w:val="00AB597F"/>
    <w:rsid w:val="00AB5A9E"/>
    <w:rsid w:val="00AB5C4F"/>
    <w:rsid w:val="00AB5DCE"/>
    <w:rsid w:val="00AB5F94"/>
    <w:rsid w:val="00AB6091"/>
    <w:rsid w:val="00AB619A"/>
    <w:rsid w:val="00AB64CF"/>
    <w:rsid w:val="00AB6FC3"/>
    <w:rsid w:val="00AB70EC"/>
    <w:rsid w:val="00AB716C"/>
    <w:rsid w:val="00AB72E6"/>
    <w:rsid w:val="00AB73BD"/>
    <w:rsid w:val="00AB74DC"/>
    <w:rsid w:val="00AB7A47"/>
    <w:rsid w:val="00AB7A5E"/>
    <w:rsid w:val="00AB7BBF"/>
    <w:rsid w:val="00AB7D13"/>
    <w:rsid w:val="00AB7DD8"/>
    <w:rsid w:val="00AC0446"/>
    <w:rsid w:val="00AC04E5"/>
    <w:rsid w:val="00AC0A12"/>
    <w:rsid w:val="00AC0C08"/>
    <w:rsid w:val="00AC0E95"/>
    <w:rsid w:val="00AC1520"/>
    <w:rsid w:val="00AC16B5"/>
    <w:rsid w:val="00AC183D"/>
    <w:rsid w:val="00AC1E29"/>
    <w:rsid w:val="00AC1EDD"/>
    <w:rsid w:val="00AC1FE9"/>
    <w:rsid w:val="00AC2157"/>
    <w:rsid w:val="00AC2499"/>
    <w:rsid w:val="00AC2610"/>
    <w:rsid w:val="00AC2B8E"/>
    <w:rsid w:val="00AC306D"/>
    <w:rsid w:val="00AC30BB"/>
    <w:rsid w:val="00AC36FD"/>
    <w:rsid w:val="00AC3D5D"/>
    <w:rsid w:val="00AC45CA"/>
    <w:rsid w:val="00AC4756"/>
    <w:rsid w:val="00AC4AF9"/>
    <w:rsid w:val="00AC4BA2"/>
    <w:rsid w:val="00AC4C16"/>
    <w:rsid w:val="00AC4F69"/>
    <w:rsid w:val="00AC518A"/>
    <w:rsid w:val="00AC5228"/>
    <w:rsid w:val="00AC52FB"/>
    <w:rsid w:val="00AC5673"/>
    <w:rsid w:val="00AC59F9"/>
    <w:rsid w:val="00AC5A56"/>
    <w:rsid w:val="00AC5C7F"/>
    <w:rsid w:val="00AC615D"/>
    <w:rsid w:val="00AC61B6"/>
    <w:rsid w:val="00AC6322"/>
    <w:rsid w:val="00AC691B"/>
    <w:rsid w:val="00AC6BC4"/>
    <w:rsid w:val="00AC7013"/>
    <w:rsid w:val="00AC728D"/>
    <w:rsid w:val="00AC746F"/>
    <w:rsid w:val="00AC74F6"/>
    <w:rsid w:val="00AC756F"/>
    <w:rsid w:val="00AC75F8"/>
    <w:rsid w:val="00AC7985"/>
    <w:rsid w:val="00AC79A0"/>
    <w:rsid w:val="00AC7A9D"/>
    <w:rsid w:val="00AC7D7C"/>
    <w:rsid w:val="00AD035B"/>
    <w:rsid w:val="00AD09A7"/>
    <w:rsid w:val="00AD0B38"/>
    <w:rsid w:val="00AD0D00"/>
    <w:rsid w:val="00AD0DFA"/>
    <w:rsid w:val="00AD0E97"/>
    <w:rsid w:val="00AD10A5"/>
    <w:rsid w:val="00AD1704"/>
    <w:rsid w:val="00AD172E"/>
    <w:rsid w:val="00AD174A"/>
    <w:rsid w:val="00AD1765"/>
    <w:rsid w:val="00AD1A09"/>
    <w:rsid w:val="00AD1A4D"/>
    <w:rsid w:val="00AD1B94"/>
    <w:rsid w:val="00AD209A"/>
    <w:rsid w:val="00AD2257"/>
    <w:rsid w:val="00AD2268"/>
    <w:rsid w:val="00AD2292"/>
    <w:rsid w:val="00AD2AA9"/>
    <w:rsid w:val="00AD2ECC"/>
    <w:rsid w:val="00AD3126"/>
    <w:rsid w:val="00AD3142"/>
    <w:rsid w:val="00AD3293"/>
    <w:rsid w:val="00AD361B"/>
    <w:rsid w:val="00AD3750"/>
    <w:rsid w:val="00AD3785"/>
    <w:rsid w:val="00AD39A8"/>
    <w:rsid w:val="00AD3D38"/>
    <w:rsid w:val="00AD3E93"/>
    <w:rsid w:val="00AD3F3E"/>
    <w:rsid w:val="00AD3FE3"/>
    <w:rsid w:val="00AD468E"/>
    <w:rsid w:val="00AD4902"/>
    <w:rsid w:val="00AD4B4D"/>
    <w:rsid w:val="00AD4BEE"/>
    <w:rsid w:val="00AD4CD0"/>
    <w:rsid w:val="00AD4DD6"/>
    <w:rsid w:val="00AD4EC2"/>
    <w:rsid w:val="00AD4F49"/>
    <w:rsid w:val="00AD50CF"/>
    <w:rsid w:val="00AD527F"/>
    <w:rsid w:val="00AD55B8"/>
    <w:rsid w:val="00AD5660"/>
    <w:rsid w:val="00AD589C"/>
    <w:rsid w:val="00AD58F3"/>
    <w:rsid w:val="00AD5A32"/>
    <w:rsid w:val="00AD5B97"/>
    <w:rsid w:val="00AD5CCB"/>
    <w:rsid w:val="00AD5E80"/>
    <w:rsid w:val="00AD6073"/>
    <w:rsid w:val="00AD619E"/>
    <w:rsid w:val="00AD62C5"/>
    <w:rsid w:val="00AD6435"/>
    <w:rsid w:val="00AD6514"/>
    <w:rsid w:val="00AD6699"/>
    <w:rsid w:val="00AD66A2"/>
    <w:rsid w:val="00AD6743"/>
    <w:rsid w:val="00AD6903"/>
    <w:rsid w:val="00AD6AE6"/>
    <w:rsid w:val="00AD6B87"/>
    <w:rsid w:val="00AD73F6"/>
    <w:rsid w:val="00AD74ED"/>
    <w:rsid w:val="00AD7881"/>
    <w:rsid w:val="00AD7A19"/>
    <w:rsid w:val="00AD7BE8"/>
    <w:rsid w:val="00AD7D82"/>
    <w:rsid w:val="00AE018A"/>
    <w:rsid w:val="00AE0257"/>
    <w:rsid w:val="00AE0398"/>
    <w:rsid w:val="00AE0491"/>
    <w:rsid w:val="00AE09D5"/>
    <w:rsid w:val="00AE0A52"/>
    <w:rsid w:val="00AE0D3A"/>
    <w:rsid w:val="00AE0F54"/>
    <w:rsid w:val="00AE0F62"/>
    <w:rsid w:val="00AE1304"/>
    <w:rsid w:val="00AE14B4"/>
    <w:rsid w:val="00AE1591"/>
    <w:rsid w:val="00AE160C"/>
    <w:rsid w:val="00AE1917"/>
    <w:rsid w:val="00AE1DB0"/>
    <w:rsid w:val="00AE1DD7"/>
    <w:rsid w:val="00AE1E22"/>
    <w:rsid w:val="00AE22BB"/>
    <w:rsid w:val="00AE230F"/>
    <w:rsid w:val="00AE233C"/>
    <w:rsid w:val="00AE24AA"/>
    <w:rsid w:val="00AE2522"/>
    <w:rsid w:val="00AE26F2"/>
    <w:rsid w:val="00AE272F"/>
    <w:rsid w:val="00AE2757"/>
    <w:rsid w:val="00AE2790"/>
    <w:rsid w:val="00AE27FE"/>
    <w:rsid w:val="00AE29EE"/>
    <w:rsid w:val="00AE2C02"/>
    <w:rsid w:val="00AE2CD3"/>
    <w:rsid w:val="00AE2DEB"/>
    <w:rsid w:val="00AE2E08"/>
    <w:rsid w:val="00AE2EE9"/>
    <w:rsid w:val="00AE33DC"/>
    <w:rsid w:val="00AE347B"/>
    <w:rsid w:val="00AE3611"/>
    <w:rsid w:val="00AE3A53"/>
    <w:rsid w:val="00AE403D"/>
    <w:rsid w:val="00AE426A"/>
    <w:rsid w:val="00AE43DD"/>
    <w:rsid w:val="00AE4496"/>
    <w:rsid w:val="00AE44F7"/>
    <w:rsid w:val="00AE4932"/>
    <w:rsid w:val="00AE4A79"/>
    <w:rsid w:val="00AE4C6D"/>
    <w:rsid w:val="00AE4F0F"/>
    <w:rsid w:val="00AE4F47"/>
    <w:rsid w:val="00AE5791"/>
    <w:rsid w:val="00AE5A0C"/>
    <w:rsid w:val="00AE62CF"/>
    <w:rsid w:val="00AE63A0"/>
    <w:rsid w:val="00AE63C7"/>
    <w:rsid w:val="00AE64AE"/>
    <w:rsid w:val="00AE668E"/>
    <w:rsid w:val="00AE6DEB"/>
    <w:rsid w:val="00AE6E28"/>
    <w:rsid w:val="00AE7202"/>
    <w:rsid w:val="00AE7302"/>
    <w:rsid w:val="00AE755D"/>
    <w:rsid w:val="00AE79E8"/>
    <w:rsid w:val="00AE7B31"/>
    <w:rsid w:val="00AE7BB9"/>
    <w:rsid w:val="00AE7E55"/>
    <w:rsid w:val="00AE7FA0"/>
    <w:rsid w:val="00AF086A"/>
    <w:rsid w:val="00AF0CA7"/>
    <w:rsid w:val="00AF0CC7"/>
    <w:rsid w:val="00AF0DD3"/>
    <w:rsid w:val="00AF120D"/>
    <w:rsid w:val="00AF13BE"/>
    <w:rsid w:val="00AF189A"/>
    <w:rsid w:val="00AF1925"/>
    <w:rsid w:val="00AF1C17"/>
    <w:rsid w:val="00AF1D0B"/>
    <w:rsid w:val="00AF1E31"/>
    <w:rsid w:val="00AF203F"/>
    <w:rsid w:val="00AF243B"/>
    <w:rsid w:val="00AF245D"/>
    <w:rsid w:val="00AF25F3"/>
    <w:rsid w:val="00AF263C"/>
    <w:rsid w:val="00AF29F9"/>
    <w:rsid w:val="00AF2BC1"/>
    <w:rsid w:val="00AF2C3F"/>
    <w:rsid w:val="00AF2D00"/>
    <w:rsid w:val="00AF2DEB"/>
    <w:rsid w:val="00AF3232"/>
    <w:rsid w:val="00AF32A2"/>
    <w:rsid w:val="00AF35EC"/>
    <w:rsid w:val="00AF37AF"/>
    <w:rsid w:val="00AF3A31"/>
    <w:rsid w:val="00AF3F76"/>
    <w:rsid w:val="00AF43B2"/>
    <w:rsid w:val="00AF4430"/>
    <w:rsid w:val="00AF448B"/>
    <w:rsid w:val="00AF44A5"/>
    <w:rsid w:val="00AF45BC"/>
    <w:rsid w:val="00AF45ED"/>
    <w:rsid w:val="00AF4776"/>
    <w:rsid w:val="00AF4A02"/>
    <w:rsid w:val="00AF4A66"/>
    <w:rsid w:val="00AF4C84"/>
    <w:rsid w:val="00AF4D1F"/>
    <w:rsid w:val="00AF4D93"/>
    <w:rsid w:val="00AF4E9F"/>
    <w:rsid w:val="00AF5429"/>
    <w:rsid w:val="00AF5719"/>
    <w:rsid w:val="00AF58D8"/>
    <w:rsid w:val="00AF5912"/>
    <w:rsid w:val="00AF5AF1"/>
    <w:rsid w:val="00AF5B05"/>
    <w:rsid w:val="00AF5B3B"/>
    <w:rsid w:val="00AF5C77"/>
    <w:rsid w:val="00AF5C94"/>
    <w:rsid w:val="00AF5E9B"/>
    <w:rsid w:val="00AF5F88"/>
    <w:rsid w:val="00AF6146"/>
    <w:rsid w:val="00AF6282"/>
    <w:rsid w:val="00AF6295"/>
    <w:rsid w:val="00AF640A"/>
    <w:rsid w:val="00AF6465"/>
    <w:rsid w:val="00AF651A"/>
    <w:rsid w:val="00AF6709"/>
    <w:rsid w:val="00AF6943"/>
    <w:rsid w:val="00AF697C"/>
    <w:rsid w:val="00AF6BC5"/>
    <w:rsid w:val="00AF6F41"/>
    <w:rsid w:val="00AF6FD7"/>
    <w:rsid w:val="00AF7145"/>
    <w:rsid w:val="00AF71C8"/>
    <w:rsid w:val="00AF7279"/>
    <w:rsid w:val="00AF7B96"/>
    <w:rsid w:val="00AF7C96"/>
    <w:rsid w:val="00AF7D10"/>
    <w:rsid w:val="00AF7E7E"/>
    <w:rsid w:val="00B002FD"/>
    <w:rsid w:val="00B0038E"/>
    <w:rsid w:val="00B00458"/>
    <w:rsid w:val="00B00638"/>
    <w:rsid w:val="00B00893"/>
    <w:rsid w:val="00B00C5F"/>
    <w:rsid w:val="00B01206"/>
    <w:rsid w:val="00B013C5"/>
    <w:rsid w:val="00B01B19"/>
    <w:rsid w:val="00B01C03"/>
    <w:rsid w:val="00B01DF9"/>
    <w:rsid w:val="00B01E8F"/>
    <w:rsid w:val="00B01ED0"/>
    <w:rsid w:val="00B01EE3"/>
    <w:rsid w:val="00B01F0B"/>
    <w:rsid w:val="00B01F49"/>
    <w:rsid w:val="00B02062"/>
    <w:rsid w:val="00B02726"/>
    <w:rsid w:val="00B02C5C"/>
    <w:rsid w:val="00B02DEE"/>
    <w:rsid w:val="00B02E1D"/>
    <w:rsid w:val="00B032E1"/>
    <w:rsid w:val="00B0357E"/>
    <w:rsid w:val="00B03694"/>
    <w:rsid w:val="00B038C1"/>
    <w:rsid w:val="00B03EB2"/>
    <w:rsid w:val="00B04363"/>
    <w:rsid w:val="00B049E2"/>
    <w:rsid w:val="00B04A8D"/>
    <w:rsid w:val="00B04C30"/>
    <w:rsid w:val="00B04E41"/>
    <w:rsid w:val="00B04F1A"/>
    <w:rsid w:val="00B053E7"/>
    <w:rsid w:val="00B054B8"/>
    <w:rsid w:val="00B05791"/>
    <w:rsid w:val="00B059EB"/>
    <w:rsid w:val="00B05B64"/>
    <w:rsid w:val="00B05C38"/>
    <w:rsid w:val="00B05D98"/>
    <w:rsid w:val="00B05FD2"/>
    <w:rsid w:val="00B062DF"/>
    <w:rsid w:val="00B06381"/>
    <w:rsid w:val="00B065DF"/>
    <w:rsid w:val="00B0671A"/>
    <w:rsid w:val="00B0676C"/>
    <w:rsid w:val="00B06984"/>
    <w:rsid w:val="00B069FC"/>
    <w:rsid w:val="00B06B90"/>
    <w:rsid w:val="00B073C4"/>
    <w:rsid w:val="00B07630"/>
    <w:rsid w:val="00B079F0"/>
    <w:rsid w:val="00B07CC9"/>
    <w:rsid w:val="00B07D73"/>
    <w:rsid w:val="00B07E6E"/>
    <w:rsid w:val="00B07E7A"/>
    <w:rsid w:val="00B10059"/>
    <w:rsid w:val="00B101D7"/>
    <w:rsid w:val="00B109F6"/>
    <w:rsid w:val="00B10E25"/>
    <w:rsid w:val="00B110A6"/>
    <w:rsid w:val="00B112F9"/>
    <w:rsid w:val="00B11787"/>
    <w:rsid w:val="00B11896"/>
    <w:rsid w:val="00B11A73"/>
    <w:rsid w:val="00B11AE9"/>
    <w:rsid w:val="00B11DC7"/>
    <w:rsid w:val="00B1238A"/>
    <w:rsid w:val="00B12570"/>
    <w:rsid w:val="00B12C02"/>
    <w:rsid w:val="00B12D2F"/>
    <w:rsid w:val="00B12E8F"/>
    <w:rsid w:val="00B13156"/>
    <w:rsid w:val="00B131F0"/>
    <w:rsid w:val="00B13291"/>
    <w:rsid w:val="00B132DA"/>
    <w:rsid w:val="00B132F4"/>
    <w:rsid w:val="00B13447"/>
    <w:rsid w:val="00B13B60"/>
    <w:rsid w:val="00B13BE8"/>
    <w:rsid w:val="00B14010"/>
    <w:rsid w:val="00B1419C"/>
    <w:rsid w:val="00B14253"/>
    <w:rsid w:val="00B14922"/>
    <w:rsid w:val="00B14A93"/>
    <w:rsid w:val="00B14B68"/>
    <w:rsid w:val="00B14B89"/>
    <w:rsid w:val="00B14C35"/>
    <w:rsid w:val="00B14D42"/>
    <w:rsid w:val="00B14DE0"/>
    <w:rsid w:val="00B150A0"/>
    <w:rsid w:val="00B151E8"/>
    <w:rsid w:val="00B15413"/>
    <w:rsid w:val="00B15417"/>
    <w:rsid w:val="00B15899"/>
    <w:rsid w:val="00B15C84"/>
    <w:rsid w:val="00B15E24"/>
    <w:rsid w:val="00B16191"/>
    <w:rsid w:val="00B165BA"/>
    <w:rsid w:val="00B16704"/>
    <w:rsid w:val="00B168B4"/>
    <w:rsid w:val="00B16A0E"/>
    <w:rsid w:val="00B16A9F"/>
    <w:rsid w:val="00B16B80"/>
    <w:rsid w:val="00B16C9D"/>
    <w:rsid w:val="00B16EA8"/>
    <w:rsid w:val="00B16F55"/>
    <w:rsid w:val="00B1706E"/>
    <w:rsid w:val="00B17214"/>
    <w:rsid w:val="00B172D1"/>
    <w:rsid w:val="00B173AF"/>
    <w:rsid w:val="00B17605"/>
    <w:rsid w:val="00B178AF"/>
    <w:rsid w:val="00B17BAB"/>
    <w:rsid w:val="00B2007D"/>
    <w:rsid w:val="00B2017E"/>
    <w:rsid w:val="00B2027E"/>
    <w:rsid w:val="00B204BC"/>
    <w:rsid w:val="00B20798"/>
    <w:rsid w:val="00B20DBC"/>
    <w:rsid w:val="00B20FCA"/>
    <w:rsid w:val="00B213AA"/>
    <w:rsid w:val="00B21450"/>
    <w:rsid w:val="00B2155E"/>
    <w:rsid w:val="00B21579"/>
    <w:rsid w:val="00B21591"/>
    <w:rsid w:val="00B216D4"/>
    <w:rsid w:val="00B21880"/>
    <w:rsid w:val="00B219DF"/>
    <w:rsid w:val="00B21E3E"/>
    <w:rsid w:val="00B21EA6"/>
    <w:rsid w:val="00B21EE0"/>
    <w:rsid w:val="00B21FD6"/>
    <w:rsid w:val="00B22076"/>
    <w:rsid w:val="00B22088"/>
    <w:rsid w:val="00B2237F"/>
    <w:rsid w:val="00B22893"/>
    <w:rsid w:val="00B22A36"/>
    <w:rsid w:val="00B22E25"/>
    <w:rsid w:val="00B22FBB"/>
    <w:rsid w:val="00B231F3"/>
    <w:rsid w:val="00B233A2"/>
    <w:rsid w:val="00B234DB"/>
    <w:rsid w:val="00B23512"/>
    <w:rsid w:val="00B23727"/>
    <w:rsid w:val="00B23816"/>
    <w:rsid w:val="00B23916"/>
    <w:rsid w:val="00B23BB4"/>
    <w:rsid w:val="00B23CC5"/>
    <w:rsid w:val="00B23ECB"/>
    <w:rsid w:val="00B244A2"/>
    <w:rsid w:val="00B24847"/>
    <w:rsid w:val="00B24B08"/>
    <w:rsid w:val="00B2504B"/>
    <w:rsid w:val="00B250C3"/>
    <w:rsid w:val="00B25259"/>
    <w:rsid w:val="00B2538B"/>
    <w:rsid w:val="00B25743"/>
    <w:rsid w:val="00B257C6"/>
    <w:rsid w:val="00B2589E"/>
    <w:rsid w:val="00B258D1"/>
    <w:rsid w:val="00B258E2"/>
    <w:rsid w:val="00B259BD"/>
    <w:rsid w:val="00B25DDB"/>
    <w:rsid w:val="00B25F44"/>
    <w:rsid w:val="00B25F54"/>
    <w:rsid w:val="00B26097"/>
    <w:rsid w:val="00B269A6"/>
    <w:rsid w:val="00B26DA6"/>
    <w:rsid w:val="00B26ECA"/>
    <w:rsid w:val="00B2704D"/>
    <w:rsid w:val="00B270D6"/>
    <w:rsid w:val="00B274A4"/>
    <w:rsid w:val="00B2797C"/>
    <w:rsid w:val="00B279C3"/>
    <w:rsid w:val="00B27BC1"/>
    <w:rsid w:val="00B27CC4"/>
    <w:rsid w:val="00B27E20"/>
    <w:rsid w:val="00B27E69"/>
    <w:rsid w:val="00B303E3"/>
    <w:rsid w:val="00B30648"/>
    <w:rsid w:val="00B30703"/>
    <w:rsid w:val="00B30754"/>
    <w:rsid w:val="00B3092B"/>
    <w:rsid w:val="00B3095D"/>
    <w:rsid w:val="00B30F7F"/>
    <w:rsid w:val="00B31218"/>
    <w:rsid w:val="00B31591"/>
    <w:rsid w:val="00B319A0"/>
    <w:rsid w:val="00B31FFB"/>
    <w:rsid w:val="00B3215C"/>
    <w:rsid w:val="00B3252B"/>
    <w:rsid w:val="00B32F86"/>
    <w:rsid w:val="00B32FC2"/>
    <w:rsid w:val="00B33AEA"/>
    <w:rsid w:val="00B33B92"/>
    <w:rsid w:val="00B33DEB"/>
    <w:rsid w:val="00B34170"/>
    <w:rsid w:val="00B341DD"/>
    <w:rsid w:val="00B342CA"/>
    <w:rsid w:val="00B342F4"/>
    <w:rsid w:val="00B343C0"/>
    <w:rsid w:val="00B343D8"/>
    <w:rsid w:val="00B3451F"/>
    <w:rsid w:val="00B348AF"/>
    <w:rsid w:val="00B348C3"/>
    <w:rsid w:val="00B349F9"/>
    <w:rsid w:val="00B34A4D"/>
    <w:rsid w:val="00B34D6F"/>
    <w:rsid w:val="00B34FE1"/>
    <w:rsid w:val="00B3524A"/>
    <w:rsid w:val="00B353B0"/>
    <w:rsid w:val="00B355D9"/>
    <w:rsid w:val="00B358C4"/>
    <w:rsid w:val="00B35C06"/>
    <w:rsid w:val="00B35F04"/>
    <w:rsid w:val="00B360D4"/>
    <w:rsid w:val="00B36338"/>
    <w:rsid w:val="00B363DD"/>
    <w:rsid w:val="00B3642E"/>
    <w:rsid w:val="00B365C8"/>
    <w:rsid w:val="00B3676A"/>
    <w:rsid w:val="00B368B2"/>
    <w:rsid w:val="00B36A61"/>
    <w:rsid w:val="00B36BB0"/>
    <w:rsid w:val="00B36BF5"/>
    <w:rsid w:val="00B36F97"/>
    <w:rsid w:val="00B36FCC"/>
    <w:rsid w:val="00B3703D"/>
    <w:rsid w:val="00B37222"/>
    <w:rsid w:val="00B37583"/>
    <w:rsid w:val="00B377E2"/>
    <w:rsid w:val="00B377F8"/>
    <w:rsid w:val="00B3782E"/>
    <w:rsid w:val="00B40161"/>
    <w:rsid w:val="00B4018A"/>
    <w:rsid w:val="00B401CF"/>
    <w:rsid w:val="00B402A2"/>
    <w:rsid w:val="00B40414"/>
    <w:rsid w:val="00B40685"/>
    <w:rsid w:val="00B408B2"/>
    <w:rsid w:val="00B409A8"/>
    <w:rsid w:val="00B40A75"/>
    <w:rsid w:val="00B40CB4"/>
    <w:rsid w:val="00B40EB7"/>
    <w:rsid w:val="00B4113B"/>
    <w:rsid w:val="00B4115F"/>
    <w:rsid w:val="00B411D5"/>
    <w:rsid w:val="00B411D8"/>
    <w:rsid w:val="00B41444"/>
    <w:rsid w:val="00B4157A"/>
    <w:rsid w:val="00B417C7"/>
    <w:rsid w:val="00B41B84"/>
    <w:rsid w:val="00B42205"/>
    <w:rsid w:val="00B422B7"/>
    <w:rsid w:val="00B4241A"/>
    <w:rsid w:val="00B4250F"/>
    <w:rsid w:val="00B42555"/>
    <w:rsid w:val="00B42590"/>
    <w:rsid w:val="00B42686"/>
    <w:rsid w:val="00B426DD"/>
    <w:rsid w:val="00B42839"/>
    <w:rsid w:val="00B42903"/>
    <w:rsid w:val="00B42C71"/>
    <w:rsid w:val="00B42FEC"/>
    <w:rsid w:val="00B430AF"/>
    <w:rsid w:val="00B4312D"/>
    <w:rsid w:val="00B43318"/>
    <w:rsid w:val="00B436BF"/>
    <w:rsid w:val="00B43852"/>
    <w:rsid w:val="00B43BD2"/>
    <w:rsid w:val="00B43C7F"/>
    <w:rsid w:val="00B43E07"/>
    <w:rsid w:val="00B43E1F"/>
    <w:rsid w:val="00B4428A"/>
    <w:rsid w:val="00B44306"/>
    <w:rsid w:val="00B44A43"/>
    <w:rsid w:val="00B44CC2"/>
    <w:rsid w:val="00B44E6F"/>
    <w:rsid w:val="00B44F53"/>
    <w:rsid w:val="00B454E2"/>
    <w:rsid w:val="00B4590B"/>
    <w:rsid w:val="00B45A5F"/>
    <w:rsid w:val="00B45BEA"/>
    <w:rsid w:val="00B45C69"/>
    <w:rsid w:val="00B45CAD"/>
    <w:rsid w:val="00B45DE7"/>
    <w:rsid w:val="00B4607E"/>
    <w:rsid w:val="00B466AE"/>
    <w:rsid w:val="00B46802"/>
    <w:rsid w:val="00B46854"/>
    <w:rsid w:val="00B4696E"/>
    <w:rsid w:val="00B469B7"/>
    <w:rsid w:val="00B46C78"/>
    <w:rsid w:val="00B46DD8"/>
    <w:rsid w:val="00B46F42"/>
    <w:rsid w:val="00B473BE"/>
    <w:rsid w:val="00B47454"/>
    <w:rsid w:val="00B47798"/>
    <w:rsid w:val="00B4784E"/>
    <w:rsid w:val="00B4796A"/>
    <w:rsid w:val="00B47AE8"/>
    <w:rsid w:val="00B47E79"/>
    <w:rsid w:val="00B47ED3"/>
    <w:rsid w:val="00B50223"/>
    <w:rsid w:val="00B5029A"/>
    <w:rsid w:val="00B5092D"/>
    <w:rsid w:val="00B509ED"/>
    <w:rsid w:val="00B50E26"/>
    <w:rsid w:val="00B50E5F"/>
    <w:rsid w:val="00B51019"/>
    <w:rsid w:val="00B51369"/>
    <w:rsid w:val="00B51843"/>
    <w:rsid w:val="00B51915"/>
    <w:rsid w:val="00B51D47"/>
    <w:rsid w:val="00B520E7"/>
    <w:rsid w:val="00B52150"/>
    <w:rsid w:val="00B5219A"/>
    <w:rsid w:val="00B5228A"/>
    <w:rsid w:val="00B522AD"/>
    <w:rsid w:val="00B523CC"/>
    <w:rsid w:val="00B524EA"/>
    <w:rsid w:val="00B5252E"/>
    <w:rsid w:val="00B526AB"/>
    <w:rsid w:val="00B52992"/>
    <w:rsid w:val="00B52CCE"/>
    <w:rsid w:val="00B52D4F"/>
    <w:rsid w:val="00B53614"/>
    <w:rsid w:val="00B53DC7"/>
    <w:rsid w:val="00B5400C"/>
    <w:rsid w:val="00B5404D"/>
    <w:rsid w:val="00B54160"/>
    <w:rsid w:val="00B5419B"/>
    <w:rsid w:val="00B5431E"/>
    <w:rsid w:val="00B5435F"/>
    <w:rsid w:val="00B544D8"/>
    <w:rsid w:val="00B5475B"/>
    <w:rsid w:val="00B54816"/>
    <w:rsid w:val="00B5487C"/>
    <w:rsid w:val="00B548BF"/>
    <w:rsid w:val="00B54B02"/>
    <w:rsid w:val="00B54C0B"/>
    <w:rsid w:val="00B54EB8"/>
    <w:rsid w:val="00B54FBC"/>
    <w:rsid w:val="00B553AE"/>
    <w:rsid w:val="00B55523"/>
    <w:rsid w:val="00B55B0D"/>
    <w:rsid w:val="00B55CB3"/>
    <w:rsid w:val="00B55EB4"/>
    <w:rsid w:val="00B56501"/>
    <w:rsid w:val="00B56705"/>
    <w:rsid w:val="00B56A54"/>
    <w:rsid w:val="00B57089"/>
    <w:rsid w:val="00B5729F"/>
    <w:rsid w:val="00B573DA"/>
    <w:rsid w:val="00B5784F"/>
    <w:rsid w:val="00B5786A"/>
    <w:rsid w:val="00B57B76"/>
    <w:rsid w:val="00B57F35"/>
    <w:rsid w:val="00B60356"/>
    <w:rsid w:val="00B604C7"/>
    <w:rsid w:val="00B60555"/>
    <w:rsid w:val="00B605A3"/>
    <w:rsid w:val="00B607D1"/>
    <w:rsid w:val="00B60897"/>
    <w:rsid w:val="00B609D8"/>
    <w:rsid w:val="00B60CCF"/>
    <w:rsid w:val="00B60CE1"/>
    <w:rsid w:val="00B60D08"/>
    <w:rsid w:val="00B60D4E"/>
    <w:rsid w:val="00B60E92"/>
    <w:rsid w:val="00B613C3"/>
    <w:rsid w:val="00B61632"/>
    <w:rsid w:val="00B6173B"/>
    <w:rsid w:val="00B617BF"/>
    <w:rsid w:val="00B61AA0"/>
    <w:rsid w:val="00B61B1A"/>
    <w:rsid w:val="00B61BA3"/>
    <w:rsid w:val="00B61CEA"/>
    <w:rsid w:val="00B61FEC"/>
    <w:rsid w:val="00B62348"/>
    <w:rsid w:val="00B626F6"/>
    <w:rsid w:val="00B627AC"/>
    <w:rsid w:val="00B6280D"/>
    <w:rsid w:val="00B62A66"/>
    <w:rsid w:val="00B62B73"/>
    <w:rsid w:val="00B62C12"/>
    <w:rsid w:val="00B63047"/>
    <w:rsid w:val="00B631BC"/>
    <w:rsid w:val="00B632C1"/>
    <w:rsid w:val="00B6334D"/>
    <w:rsid w:val="00B6341B"/>
    <w:rsid w:val="00B63487"/>
    <w:rsid w:val="00B6356D"/>
    <w:rsid w:val="00B63848"/>
    <w:rsid w:val="00B63AB0"/>
    <w:rsid w:val="00B63AD1"/>
    <w:rsid w:val="00B63B86"/>
    <w:rsid w:val="00B63E1E"/>
    <w:rsid w:val="00B63F89"/>
    <w:rsid w:val="00B63F9E"/>
    <w:rsid w:val="00B64BC1"/>
    <w:rsid w:val="00B64BEC"/>
    <w:rsid w:val="00B64C29"/>
    <w:rsid w:val="00B64DB8"/>
    <w:rsid w:val="00B64FD8"/>
    <w:rsid w:val="00B65132"/>
    <w:rsid w:val="00B65158"/>
    <w:rsid w:val="00B6545B"/>
    <w:rsid w:val="00B65807"/>
    <w:rsid w:val="00B65BFC"/>
    <w:rsid w:val="00B65D5A"/>
    <w:rsid w:val="00B65F30"/>
    <w:rsid w:val="00B66136"/>
    <w:rsid w:val="00B6615C"/>
    <w:rsid w:val="00B6626E"/>
    <w:rsid w:val="00B664AF"/>
    <w:rsid w:val="00B664FF"/>
    <w:rsid w:val="00B66A0D"/>
    <w:rsid w:val="00B66AE9"/>
    <w:rsid w:val="00B66DAC"/>
    <w:rsid w:val="00B6715B"/>
    <w:rsid w:val="00B67168"/>
    <w:rsid w:val="00B672A6"/>
    <w:rsid w:val="00B672C8"/>
    <w:rsid w:val="00B67444"/>
    <w:rsid w:val="00B674F2"/>
    <w:rsid w:val="00B6757E"/>
    <w:rsid w:val="00B676F5"/>
    <w:rsid w:val="00B67895"/>
    <w:rsid w:val="00B6795C"/>
    <w:rsid w:val="00B67BB2"/>
    <w:rsid w:val="00B67C43"/>
    <w:rsid w:val="00B67F07"/>
    <w:rsid w:val="00B67FBF"/>
    <w:rsid w:val="00B701E9"/>
    <w:rsid w:val="00B70496"/>
    <w:rsid w:val="00B70841"/>
    <w:rsid w:val="00B71230"/>
    <w:rsid w:val="00B7130A"/>
    <w:rsid w:val="00B71408"/>
    <w:rsid w:val="00B714AE"/>
    <w:rsid w:val="00B71809"/>
    <w:rsid w:val="00B720AD"/>
    <w:rsid w:val="00B723E7"/>
    <w:rsid w:val="00B725AF"/>
    <w:rsid w:val="00B72616"/>
    <w:rsid w:val="00B726EC"/>
    <w:rsid w:val="00B72BA6"/>
    <w:rsid w:val="00B72C70"/>
    <w:rsid w:val="00B733D2"/>
    <w:rsid w:val="00B7343A"/>
    <w:rsid w:val="00B734FE"/>
    <w:rsid w:val="00B736BF"/>
    <w:rsid w:val="00B7392A"/>
    <w:rsid w:val="00B7393C"/>
    <w:rsid w:val="00B739BE"/>
    <w:rsid w:val="00B73C17"/>
    <w:rsid w:val="00B73F28"/>
    <w:rsid w:val="00B73FF6"/>
    <w:rsid w:val="00B7403D"/>
    <w:rsid w:val="00B741BE"/>
    <w:rsid w:val="00B74281"/>
    <w:rsid w:val="00B742C5"/>
    <w:rsid w:val="00B74372"/>
    <w:rsid w:val="00B744EF"/>
    <w:rsid w:val="00B745F1"/>
    <w:rsid w:val="00B747AE"/>
    <w:rsid w:val="00B747DD"/>
    <w:rsid w:val="00B74B24"/>
    <w:rsid w:val="00B74D59"/>
    <w:rsid w:val="00B74D81"/>
    <w:rsid w:val="00B74FC4"/>
    <w:rsid w:val="00B75057"/>
    <w:rsid w:val="00B75207"/>
    <w:rsid w:val="00B753E7"/>
    <w:rsid w:val="00B75436"/>
    <w:rsid w:val="00B7559F"/>
    <w:rsid w:val="00B75633"/>
    <w:rsid w:val="00B7563D"/>
    <w:rsid w:val="00B756AE"/>
    <w:rsid w:val="00B75878"/>
    <w:rsid w:val="00B75B04"/>
    <w:rsid w:val="00B75BAF"/>
    <w:rsid w:val="00B75C31"/>
    <w:rsid w:val="00B75D6A"/>
    <w:rsid w:val="00B75DA6"/>
    <w:rsid w:val="00B75E98"/>
    <w:rsid w:val="00B75FC8"/>
    <w:rsid w:val="00B760B3"/>
    <w:rsid w:val="00B762B5"/>
    <w:rsid w:val="00B7639F"/>
    <w:rsid w:val="00B76650"/>
    <w:rsid w:val="00B76770"/>
    <w:rsid w:val="00B76813"/>
    <w:rsid w:val="00B76B7C"/>
    <w:rsid w:val="00B76C9F"/>
    <w:rsid w:val="00B77706"/>
    <w:rsid w:val="00B777A1"/>
    <w:rsid w:val="00B77AAB"/>
    <w:rsid w:val="00B77CFA"/>
    <w:rsid w:val="00B77F6B"/>
    <w:rsid w:val="00B80327"/>
    <w:rsid w:val="00B80364"/>
    <w:rsid w:val="00B803BC"/>
    <w:rsid w:val="00B803F4"/>
    <w:rsid w:val="00B807C5"/>
    <w:rsid w:val="00B808CF"/>
    <w:rsid w:val="00B80A96"/>
    <w:rsid w:val="00B80F6D"/>
    <w:rsid w:val="00B81028"/>
    <w:rsid w:val="00B810D7"/>
    <w:rsid w:val="00B81118"/>
    <w:rsid w:val="00B812D7"/>
    <w:rsid w:val="00B8187F"/>
    <w:rsid w:val="00B81B01"/>
    <w:rsid w:val="00B81C5F"/>
    <w:rsid w:val="00B81CBB"/>
    <w:rsid w:val="00B81CCD"/>
    <w:rsid w:val="00B8209B"/>
    <w:rsid w:val="00B821DB"/>
    <w:rsid w:val="00B82702"/>
    <w:rsid w:val="00B82936"/>
    <w:rsid w:val="00B82946"/>
    <w:rsid w:val="00B82C7F"/>
    <w:rsid w:val="00B82CD4"/>
    <w:rsid w:val="00B82DAA"/>
    <w:rsid w:val="00B83133"/>
    <w:rsid w:val="00B834A4"/>
    <w:rsid w:val="00B83533"/>
    <w:rsid w:val="00B83620"/>
    <w:rsid w:val="00B83796"/>
    <w:rsid w:val="00B8387F"/>
    <w:rsid w:val="00B83A73"/>
    <w:rsid w:val="00B83B53"/>
    <w:rsid w:val="00B83E20"/>
    <w:rsid w:val="00B83FA7"/>
    <w:rsid w:val="00B84381"/>
    <w:rsid w:val="00B845B1"/>
    <w:rsid w:val="00B8461A"/>
    <w:rsid w:val="00B847A9"/>
    <w:rsid w:val="00B84A10"/>
    <w:rsid w:val="00B84C1A"/>
    <w:rsid w:val="00B85343"/>
    <w:rsid w:val="00B85464"/>
    <w:rsid w:val="00B85914"/>
    <w:rsid w:val="00B859CE"/>
    <w:rsid w:val="00B859FC"/>
    <w:rsid w:val="00B85A99"/>
    <w:rsid w:val="00B85AD2"/>
    <w:rsid w:val="00B85B46"/>
    <w:rsid w:val="00B85C3B"/>
    <w:rsid w:val="00B85D38"/>
    <w:rsid w:val="00B85FCD"/>
    <w:rsid w:val="00B86603"/>
    <w:rsid w:val="00B8672D"/>
    <w:rsid w:val="00B867F7"/>
    <w:rsid w:val="00B86BF1"/>
    <w:rsid w:val="00B86D5A"/>
    <w:rsid w:val="00B86F55"/>
    <w:rsid w:val="00B87336"/>
    <w:rsid w:val="00B87436"/>
    <w:rsid w:val="00B8771A"/>
    <w:rsid w:val="00B87A53"/>
    <w:rsid w:val="00B87B1F"/>
    <w:rsid w:val="00B87D4C"/>
    <w:rsid w:val="00B87E84"/>
    <w:rsid w:val="00B9000B"/>
    <w:rsid w:val="00B90086"/>
    <w:rsid w:val="00B90234"/>
    <w:rsid w:val="00B90468"/>
    <w:rsid w:val="00B90479"/>
    <w:rsid w:val="00B90587"/>
    <w:rsid w:val="00B90706"/>
    <w:rsid w:val="00B90B17"/>
    <w:rsid w:val="00B90BD0"/>
    <w:rsid w:val="00B90D16"/>
    <w:rsid w:val="00B90EA3"/>
    <w:rsid w:val="00B90EB3"/>
    <w:rsid w:val="00B916D7"/>
    <w:rsid w:val="00B91981"/>
    <w:rsid w:val="00B91AFC"/>
    <w:rsid w:val="00B91CE9"/>
    <w:rsid w:val="00B91F48"/>
    <w:rsid w:val="00B92047"/>
    <w:rsid w:val="00B920BD"/>
    <w:rsid w:val="00B9226E"/>
    <w:rsid w:val="00B925E1"/>
    <w:rsid w:val="00B9269A"/>
    <w:rsid w:val="00B92799"/>
    <w:rsid w:val="00B92A23"/>
    <w:rsid w:val="00B92D9D"/>
    <w:rsid w:val="00B93257"/>
    <w:rsid w:val="00B93277"/>
    <w:rsid w:val="00B93359"/>
    <w:rsid w:val="00B9355A"/>
    <w:rsid w:val="00B936D9"/>
    <w:rsid w:val="00B93C95"/>
    <w:rsid w:val="00B93D4F"/>
    <w:rsid w:val="00B93EE2"/>
    <w:rsid w:val="00B943BE"/>
    <w:rsid w:val="00B9447A"/>
    <w:rsid w:val="00B944E6"/>
    <w:rsid w:val="00B9465A"/>
    <w:rsid w:val="00B94B25"/>
    <w:rsid w:val="00B94D1A"/>
    <w:rsid w:val="00B94D94"/>
    <w:rsid w:val="00B94F8B"/>
    <w:rsid w:val="00B9537B"/>
    <w:rsid w:val="00B956AB"/>
    <w:rsid w:val="00B95AD6"/>
    <w:rsid w:val="00B95C9F"/>
    <w:rsid w:val="00B9606A"/>
    <w:rsid w:val="00B9611A"/>
    <w:rsid w:val="00B963FB"/>
    <w:rsid w:val="00B96736"/>
    <w:rsid w:val="00B9695C"/>
    <w:rsid w:val="00B96B36"/>
    <w:rsid w:val="00B96B8E"/>
    <w:rsid w:val="00B96E18"/>
    <w:rsid w:val="00B9713B"/>
    <w:rsid w:val="00B97B2B"/>
    <w:rsid w:val="00BA0277"/>
    <w:rsid w:val="00BA052B"/>
    <w:rsid w:val="00BA0542"/>
    <w:rsid w:val="00BA0562"/>
    <w:rsid w:val="00BA0865"/>
    <w:rsid w:val="00BA1595"/>
    <w:rsid w:val="00BA15D4"/>
    <w:rsid w:val="00BA15F8"/>
    <w:rsid w:val="00BA17F0"/>
    <w:rsid w:val="00BA19D6"/>
    <w:rsid w:val="00BA1A1C"/>
    <w:rsid w:val="00BA1A73"/>
    <w:rsid w:val="00BA1BB5"/>
    <w:rsid w:val="00BA1D93"/>
    <w:rsid w:val="00BA1DE6"/>
    <w:rsid w:val="00BA2004"/>
    <w:rsid w:val="00BA2AFA"/>
    <w:rsid w:val="00BA2D8D"/>
    <w:rsid w:val="00BA2E80"/>
    <w:rsid w:val="00BA3021"/>
    <w:rsid w:val="00BA34B0"/>
    <w:rsid w:val="00BA34E8"/>
    <w:rsid w:val="00BA362A"/>
    <w:rsid w:val="00BA37CC"/>
    <w:rsid w:val="00BA399B"/>
    <w:rsid w:val="00BA3C97"/>
    <w:rsid w:val="00BA3DDA"/>
    <w:rsid w:val="00BA3F11"/>
    <w:rsid w:val="00BA41C8"/>
    <w:rsid w:val="00BA424C"/>
    <w:rsid w:val="00BA42B4"/>
    <w:rsid w:val="00BA47AC"/>
    <w:rsid w:val="00BA4895"/>
    <w:rsid w:val="00BA4A8D"/>
    <w:rsid w:val="00BA4B16"/>
    <w:rsid w:val="00BA4B95"/>
    <w:rsid w:val="00BA4E22"/>
    <w:rsid w:val="00BA4E71"/>
    <w:rsid w:val="00BA4F3F"/>
    <w:rsid w:val="00BA5941"/>
    <w:rsid w:val="00BA5990"/>
    <w:rsid w:val="00BA5C24"/>
    <w:rsid w:val="00BA5DA9"/>
    <w:rsid w:val="00BA628E"/>
    <w:rsid w:val="00BA6330"/>
    <w:rsid w:val="00BA6815"/>
    <w:rsid w:val="00BA697B"/>
    <w:rsid w:val="00BA6A13"/>
    <w:rsid w:val="00BA6B41"/>
    <w:rsid w:val="00BA6C08"/>
    <w:rsid w:val="00BA6D0F"/>
    <w:rsid w:val="00BA6E8F"/>
    <w:rsid w:val="00BA74B8"/>
    <w:rsid w:val="00BA7517"/>
    <w:rsid w:val="00BA75F7"/>
    <w:rsid w:val="00BA7686"/>
    <w:rsid w:val="00BA7AC5"/>
    <w:rsid w:val="00BA7AF6"/>
    <w:rsid w:val="00BA7BA2"/>
    <w:rsid w:val="00BA7D66"/>
    <w:rsid w:val="00BB0005"/>
    <w:rsid w:val="00BB01E3"/>
    <w:rsid w:val="00BB04DC"/>
    <w:rsid w:val="00BB08FD"/>
    <w:rsid w:val="00BB0DF4"/>
    <w:rsid w:val="00BB1298"/>
    <w:rsid w:val="00BB1326"/>
    <w:rsid w:val="00BB16AF"/>
    <w:rsid w:val="00BB1898"/>
    <w:rsid w:val="00BB19CF"/>
    <w:rsid w:val="00BB1CD6"/>
    <w:rsid w:val="00BB2135"/>
    <w:rsid w:val="00BB21AB"/>
    <w:rsid w:val="00BB23A7"/>
    <w:rsid w:val="00BB253B"/>
    <w:rsid w:val="00BB26D4"/>
    <w:rsid w:val="00BB2737"/>
    <w:rsid w:val="00BB275B"/>
    <w:rsid w:val="00BB2A74"/>
    <w:rsid w:val="00BB3051"/>
    <w:rsid w:val="00BB31C6"/>
    <w:rsid w:val="00BB35E7"/>
    <w:rsid w:val="00BB3678"/>
    <w:rsid w:val="00BB3761"/>
    <w:rsid w:val="00BB3900"/>
    <w:rsid w:val="00BB3983"/>
    <w:rsid w:val="00BB3A10"/>
    <w:rsid w:val="00BB3A21"/>
    <w:rsid w:val="00BB3A2F"/>
    <w:rsid w:val="00BB3A36"/>
    <w:rsid w:val="00BB3C2B"/>
    <w:rsid w:val="00BB415C"/>
    <w:rsid w:val="00BB42AE"/>
    <w:rsid w:val="00BB42C5"/>
    <w:rsid w:val="00BB447B"/>
    <w:rsid w:val="00BB44CA"/>
    <w:rsid w:val="00BB46C1"/>
    <w:rsid w:val="00BB46E0"/>
    <w:rsid w:val="00BB4891"/>
    <w:rsid w:val="00BB4B38"/>
    <w:rsid w:val="00BB4FA3"/>
    <w:rsid w:val="00BB50C8"/>
    <w:rsid w:val="00BB5404"/>
    <w:rsid w:val="00BB5602"/>
    <w:rsid w:val="00BB581B"/>
    <w:rsid w:val="00BB5CF5"/>
    <w:rsid w:val="00BB5D07"/>
    <w:rsid w:val="00BB5EF9"/>
    <w:rsid w:val="00BB618C"/>
    <w:rsid w:val="00BB620B"/>
    <w:rsid w:val="00BB6224"/>
    <w:rsid w:val="00BB62A4"/>
    <w:rsid w:val="00BB6430"/>
    <w:rsid w:val="00BB6699"/>
    <w:rsid w:val="00BB66A8"/>
    <w:rsid w:val="00BB69B6"/>
    <w:rsid w:val="00BB6B1D"/>
    <w:rsid w:val="00BB7177"/>
    <w:rsid w:val="00BB78D7"/>
    <w:rsid w:val="00BB7962"/>
    <w:rsid w:val="00BB799F"/>
    <w:rsid w:val="00BB79AA"/>
    <w:rsid w:val="00BB79AF"/>
    <w:rsid w:val="00BB7DAE"/>
    <w:rsid w:val="00BB7E9E"/>
    <w:rsid w:val="00BC003D"/>
    <w:rsid w:val="00BC00A5"/>
    <w:rsid w:val="00BC0510"/>
    <w:rsid w:val="00BC05AB"/>
    <w:rsid w:val="00BC0ADE"/>
    <w:rsid w:val="00BC0C27"/>
    <w:rsid w:val="00BC0C9D"/>
    <w:rsid w:val="00BC0CE8"/>
    <w:rsid w:val="00BC0F4F"/>
    <w:rsid w:val="00BC1217"/>
    <w:rsid w:val="00BC147A"/>
    <w:rsid w:val="00BC15C1"/>
    <w:rsid w:val="00BC16FD"/>
    <w:rsid w:val="00BC1716"/>
    <w:rsid w:val="00BC1766"/>
    <w:rsid w:val="00BC19B0"/>
    <w:rsid w:val="00BC19C6"/>
    <w:rsid w:val="00BC1E75"/>
    <w:rsid w:val="00BC1FCA"/>
    <w:rsid w:val="00BC217E"/>
    <w:rsid w:val="00BC228D"/>
    <w:rsid w:val="00BC22A7"/>
    <w:rsid w:val="00BC23D8"/>
    <w:rsid w:val="00BC2433"/>
    <w:rsid w:val="00BC24AC"/>
    <w:rsid w:val="00BC2531"/>
    <w:rsid w:val="00BC27CE"/>
    <w:rsid w:val="00BC2853"/>
    <w:rsid w:val="00BC2CEB"/>
    <w:rsid w:val="00BC2E4C"/>
    <w:rsid w:val="00BC3056"/>
    <w:rsid w:val="00BC344B"/>
    <w:rsid w:val="00BC3526"/>
    <w:rsid w:val="00BC37C4"/>
    <w:rsid w:val="00BC3C84"/>
    <w:rsid w:val="00BC3CB0"/>
    <w:rsid w:val="00BC3DA3"/>
    <w:rsid w:val="00BC4067"/>
    <w:rsid w:val="00BC41B9"/>
    <w:rsid w:val="00BC4328"/>
    <w:rsid w:val="00BC4407"/>
    <w:rsid w:val="00BC4583"/>
    <w:rsid w:val="00BC46D3"/>
    <w:rsid w:val="00BC471A"/>
    <w:rsid w:val="00BC4B90"/>
    <w:rsid w:val="00BC515F"/>
    <w:rsid w:val="00BC52DC"/>
    <w:rsid w:val="00BC55DC"/>
    <w:rsid w:val="00BC584D"/>
    <w:rsid w:val="00BC5872"/>
    <w:rsid w:val="00BC5BA1"/>
    <w:rsid w:val="00BC5D82"/>
    <w:rsid w:val="00BC6958"/>
    <w:rsid w:val="00BC6AAE"/>
    <w:rsid w:val="00BC6B85"/>
    <w:rsid w:val="00BC6CC1"/>
    <w:rsid w:val="00BC6D37"/>
    <w:rsid w:val="00BC6FFD"/>
    <w:rsid w:val="00BC74B4"/>
    <w:rsid w:val="00BC76F5"/>
    <w:rsid w:val="00BC77E3"/>
    <w:rsid w:val="00BC7879"/>
    <w:rsid w:val="00BC788D"/>
    <w:rsid w:val="00BC78D2"/>
    <w:rsid w:val="00BC790D"/>
    <w:rsid w:val="00BC7CB4"/>
    <w:rsid w:val="00BC7D20"/>
    <w:rsid w:val="00BC7DA2"/>
    <w:rsid w:val="00BC7FCE"/>
    <w:rsid w:val="00BC7FD7"/>
    <w:rsid w:val="00BD0424"/>
    <w:rsid w:val="00BD06BD"/>
    <w:rsid w:val="00BD06F6"/>
    <w:rsid w:val="00BD086C"/>
    <w:rsid w:val="00BD09D1"/>
    <w:rsid w:val="00BD0BF4"/>
    <w:rsid w:val="00BD0E53"/>
    <w:rsid w:val="00BD0F6D"/>
    <w:rsid w:val="00BD0FB0"/>
    <w:rsid w:val="00BD1262"/>
    <w:rsid w:val="00BD13AB"/>
    <w:rsid w:val="00BD14D6"/>
    <w:rsid w:val="00BD1B69"/>
    <w:rsid w:val="00BD1BBC"/>
    <w:rsid w:val="00BD1CA0"/>
    <w:rsid w:val="00BD1DAB"/>
    <w:rsid w:val="00BD238D"/>
    <w:rsid w:val="00BD23FD"/>
    <w:rsid w:val="00BD2460"/>
    <w:rsid w:val="00BD24B2"/>
    <w:rsid w:val="00BD2893"/>
    <w:rsid w:val="00BD2A7E"/>
    <w:rsid w:val="00BD2DED"/>
    <w:rsid w:val="00BD30AF"/>
    <w:rsid w:val="00BD3109"/>
    <w:rsid w:val="00BD3455"/>
    <w:rsid w:val="00BD348A"/>
    <w:rsid w:val="00BD349B"/>
    <w:rsid w:val="00BD3692"/>
    <w:rsid w:val="00BD3897"/>
    <w:rsid w:val="00BD3B9E"/>
    <w:rsid w:val="00BD3E55"/>
    <w:rsid w:val="00BD465A"/>
    <w:rsid w:val="00BD4754"/>
    <w:rsid w:val="00BD4BDF"/>
    <w:rsid w:val="00BD4C3B"/>
    <w:rsid w:val="00BD4E4B"/>
    <w:rsid w:val="00BD4FBC"/>
    <w:rsid w:val="00BD503F"/>
    <w:rsid w:val="00BD5103"/>
    <w:rsid w:val="00BD518B"/>
    <w:rsid w:val="00BD52B0"/>
    <w:rsid w:val="00BD5352"/>
    <w:rsid w:val="00BD5434"/>
    <w:rsid w:val="00BD54FB"/>
    <w:rsid w:val="00BD5592"/>
    <w:rsid w:val="00BD55A5"/>
    <w:rsid w:val="00BD5688"/>
    <w:rsid w:val="00BD580A"/>
    <w:rsid w:val="00BD5BB0"/>
    <w:rsid w:val="00BD5D4F"/>
    <w:rsid w:val="00BD5F00"/>
    <w:rsid w:val="00BD609B"/>
    <w:rsid w:val="00BD630C"/>
    <w:rsid w:val="00BD6429"/>
    <w:rsid w:val="00BD6522"/>
    <w:rsid w:val="00BD6593"/>
    <w:rsid w:val="00BD668A"/>
    <w:rsid w:val="00BD66F7"/>
    <w:rsid w:val="00BD69E9"/>
    <w:rsid w:val="00BD6A9B"/>
    <w:rsid w:val="00BD6C60"/>
    <w:rsid w:val="00BD6FC1"/>
    <w:rsid w:val="00BD706A"/>
    <w:rsid w:val="00BD71E1"/>
    <w:rsid w:val="00BD72BD"/>
    <w:rsid w:val="00BD735F"/>
    <w:rsid w:val="00BD7A04"/>
    <w:rsid w:val="00BD7B03"/>
    <w:rsid w:val="00BD7DA9"/>
    <w:rsid w:val="00BD7DD9"/>
    <w:rsid w:val="00BE004A"/>
    <w:rsid w:val="00BE0060"/>
    <w:rsid w:val="00BE00A6"/>
    <w:rsid w:val="00BE0406"/>
    <w:rsid w:val="00BE06A3"/>
    <w:rsid w:val="00BE0853"/>
    <w:rsid w:val="00BE0A06"/>
    <w:rsid w:val="00BE0CDB"/>
    <w:rsid w:val="00BE0FB1"/>
    <w:rsid w:val="00BE1014"/>
    <w:rsid w:val="00BE1649"/>
    <w:rsid w:val="00BE185A"/>
    <w:rsid w:val="00BE1981"/>
    <w:rsid w:val="00BE1B3B"/>
    <w:rsid w:val="00BE1E3C"/>
    <w:rsid w:val="00BE217A"/>
    <w:rsid w:val="00BE21AE"/>
    <w:rsid w:val="00BE2C74"/>
    <w:rsid w:val="00BE2D80"/>
    <w:rsid w:val="00BE2D9D"/>
    <w:rsid w:val="00BE2EFB"/>
    <w:rsid w:val="00BE2FB8"/>
    <w:rsid w:val="00BE3029"/>
    <w:rsid w:val="00BE307B"/>
    <w:rsid w:val="00BE309F"/>
    <w:rsid w:val="00BE30CC"/>
    <w:rsid w:val="00BE32E2"/>
    <w:rsid w:val="00BE341D"/>
    <w:rsid w:val="00BE35E0"/>
    <w:rsid w:val="00BE3660"/>
    <w:rsid w:val="00BE383B"/>
    <w:rsid w:val="00BE3FE2"/>
    <w:rsid w:val="00BE45AD"/>
    <w:rsid w:val="00BE466C"/>
    <w:rsid w:val="00BE484B"/>
    <w:rsid w:val="00BE4BC2"/>
    <w:rsid w:val="00BE4DE1"/>
    <w:rsid w:val="00BE4F89"/>
    <w:rsid w:val="00BE55C3"/>
    <w:rsid w:val="00BE5622"/>
    <w:rsid w:val="00BE5696"/>
    <w:rsid w:val="00BE57DC"/>
    <w:rsid w:val="00BE5FCA"/>
    <w:rsid w:val="00BE5FD9"/>
    <w:rsid w:val="00BE60F8"/>
    <w:rsid w:val="00BE6257"/>
    <w:rsid w:val="00BE632D"/>
    <w:rsid w:val="00BE6449"/>
    <w:rsid w:val="00BE64D9"/>
    <w:rsid w:val="00BE69A1"/>
    <w:rsid w:val="00BE6AD8"/>
    <w:rsid w:val="00BE6AED"/>
    <w:rsid w:val="00BE6E10"/>
    <w:rsid w:val="00BE6FCA"/>
    <w:rsid w:val="00BE7070"/>
    <w:rsid w:val="00BE70D4"/>
    <w:rsid w:val="00BE752A"/>
    <w:rsid w:val="00BE7559"/>
    <w:rsid w:val="00BE75DE"/>
    <w:rsid w:val="00BE76A4"/>
    <w:rsid w:val="00BE7986"/>
    <w:rsid w:val="00BE79BA"/>
    <w:rsid w:val="00BE7D67"/>
    <w:rsid w:val="00BE7DD8"/>
    <w:rsid w:val="00BF031E"/>
    <w:rsid w:val="00BF0453"/>
    <w:rsid w:val="00BF0586"/>
    <w:rsid w:val="00BF0692"/>
    <w:rsid w:val="00BF0B64"/>
    <w:rsid w:val="00BF0C30"/>
    <w:rsid w:val="00BF0D5D"/>
    <w:rsid w:val="00BF0E35"/>
    <w:rsid w:val="00BF0EB4"/>
    <w:rsid w:val="00BF1104"/>
    <w:rsid w:val="00BF1556"/>
    <w:rsid w:val="00BF15A1"/>
    <w:rsid w:val="00BF1623"/>
    <w:rsid w:val="00BF1836"/>
    <w:rsid w:val="00BF1935"/>
    <w:rsid w:val="00BF1CF0"/>
    <w:rsid w:val="00BF1FDF"/>
    <w:rsid w:val="00BF20B8"/>
    <w:rsid w:val="00BF2322"/>
    <w:rsid w:val="00BF24E7"/>
    <w:rsid w:val="00BF26CB"/>
    <w:rsid w:val="00BF26DF"/>
    <w:rsid w:val="00BF29A6"/>
    <w:rsid w:val="00BF2CBB"/>
    <w:rsid w:val="00BF331F"/>
    <w:rsid w:val="00BF33AF"/>
    <w:rsid w:val="00BF33CB"/>
    <w:rsid w:val="00BF342D"/>
    <w:rsid w:val="00BF3446"/>
    <w:rsid w:val="00BF35E3"/>
    <w:rsid w:val="00BF364A"/>
    <w:rsid w:val="00BF3727"/>
    <w:rsid w:val="00BF3908"/>
    <w:rsid w:val="00BF39E3"/>
    <w:rsid w:val="00BF3A4D"/>
    <w:rsid w:val="00BF3BCC"/>
    <w:rsid w:val="00BF3CC4"/>
    <w:rsid w:val="00BF3F8B"/>
    <w:rsid w:val="00BF40F8"/>
    <w:rsid w:val="00BF4193"/>
    <w:rsid w:val="00BF4558"/>
    <w:rsid w:val="00BF45CB"/>
    <w:rsid w:val="00BF4AED"/>
    <w:rsid w:val="00BF4B0D"/>
    <w:rsid w:val="00BF5CCA"/>
    <w:rsid w:val="00BF5F70"/>
    <w:rsid w:val="00BF6182"/>
    <w:rsid w:val="00BF6478"/>
    <w:rsid w:val="00BF64BF"/>
    <w:rsid w:val="00BF657B"/>
    <w:rsid w:val="00BF65C3"/>
    <w:rsid w:val="00BF6703"/>
    <w:rsid w:val="00BF6B52"/>
    <w:rsid w:val="00BF6E79"/>
    <w:rsid w:val="00BF6FB8"/>
    <w:rsid w:val="00BF722C"/>
    <w:rsid w:val="00BF72A0"/>
    <w:rsid w:val="00BF72DB"/>
    <w:rsid w:val="00BF7399"/>
    <w:rsid w:val="00BF7552"/>
    <w:rsid w:val="00BF7594"/>
    <w:rsid w:val="00BF7AD2"/>
    <w:rsid w:val="00BF7FDF"/>
    <w:rsid w:val="00C0017D"/>
    <w:rsid w:val="00C001B3"/>
    <w:rsid w:val="00C001C6"/>
    <w:rsid w:val="00C0040D"/>
    <w:rsid w:val="00C0046C"/>
    <w:rsid w:val="00C006D9"/>
    <w:rsid w:val="00C007F3"/>
    <w:rsid w:val="00C009AF"/>
    <w:rsid w:val="00C00B20"/>
    <w:rsid w:val="00C00B84"/>
    <w:rsid w:val="00C00F08"/>
    <w:rsid w:val="00C00FDC"/>
    <w:rsid w:val="00C012C5"/>
    <w:rsid w:val="00C01479"/>
    <w:rsid w:val="00C01589"/>
    <w:rsid w:val="00C016C7"/>
    <w:rsid w:val="00C01938"/>
    <w:rsid w:val="00C01BE3"/>
    <w:rsid w:val="00C01E03"/>
    <w:rsid w:val="00C01E49"/>
    <w:rsid w:val="00C026DA"/>
    <w:rsid w:val="00C02A44"/>
    <w:rsid w:val="00C02B19"/>
    <w:rsid w:val="00C02CAF"/>
    <w:rsid w:val="00C02D4B"/>
    <w:rsid w:val="00C02FB7"/>
    <w:rsid w:val="00C0302F"/>
    <w:rsid w:val="00C031B4"/>
    <w:rsid w:val="00C031EE"/>
    <w:rsid w:val="00C03438"/>
    <w:rsid w:val="00C035B7"/>
    <w:rsid w:val="00C03935"/>
    <w:rsid w:val="00C03B17"/>
    <w:rsid w:val="00C03BD2"/>
    <w:rsid w:val="00C04750"/>
    <w:rsid w:val="00C04781"/>
    <w:rsid w:val="00C04A8F"/>
    <w:rsid w:val="00C04C44"/>
    <w:rsid w:val="00C05127"/>
    <w:rsid w:val="00C0515F"/>
    <w:rsid w:val="00C05282"/>
    <w:rsid w:val="00C05661"/>
    <w:rsid w:val="00C05677"/>
    <w:rsid w:val="00C0593D"/>
    <w:rsid w:val="00C059FC"/>
    <w:rsid w:val="00C05A65"/>
    <w:rsid w:val="00C05A74"/>
    <w:rsid w:val="00C05ABA"/>
    <w:rsid w:val="00C05DBB"/>
    <w:rsid w:val="00C05EAB"/>
    <w:rsid w:val="00C0624F"/>
    <w:rsid w:val="00C062D8"/>
    <w:rsid w:val="00C066FA"/>
    <w:rsid w:val="00C06826"/>
    <w:rsid w:val="00C06B6B"/>
    <w:rsid w:val="00C06D5A"/>
    <w:rsid w:val="00C06E09"/>
    <w:rsid w:val="00C07310"/>
    <w:rsid w:val="00C07830"/>
    <w:rsid w:val="00C07ADC"/>
    <w:rsid w:val="00C07FBE"/>
    <w:rsid w:val="00C07FE9"/>
    <w:rsid w:val="00C10025"/>
    <w:rsid w:val="00C1056D"/>
    <w:rsid w:val="00C1063C"/>
    <w:rsid w:val="00C1092B"/>
    <w:rsid w:val="00C109FC"/>
    <w:rsid w:val="00C10D33"/>
    <w:rsid w:val="00C10E5B"/>
    <w:rsid w:val="00C10E70"/>
    <w:rsid w:val="00C110D2"/>
    <w:rsid w:val="00C110F6"/>
    <w:rsid w:val="00C1125E"/>
    <w:rsid w:val="00C11411"/>
    <w:rsid w:val="00C1166B"/>
    <w:rsid w:val="00C118E2"/>
    <w:rsid w:val="00C11A94"/>
    <w:rsid w:val="00C11B22"/>
    <w:rsid w:val="00C11C30"/>
    <w:rsid w:val="00C11CA2"/>
    <w:rsid w:val="00C11D05"/>
    <w:rsid w:val="00C11E22"/>
    <w:rsid w:val="00C11EE2"/>
    <w:rsid w:val="00C11F42"/>
    <w:rsid w:val="00C11FC6"/>
    <w:rsid w:val="00C12069"/>
    <w:rsid w:val="00C120D6"/>
    <w:rsid w:val="00C121E7"/>
    <w:rsid w:val="00C125F6"/>
    <w:rsid w:val="00C12788"/>
    <w:rsid w:val="00C127EF"/>
    <w:rsid w:val="00C12A40"/>
    <w:rsid w:val="00C12AE6"/>
    <w:rsid w:val="00C12B0E"/>
    <w:rsid w:val="00C12D6F"/>
    <w:rsid w:val="00C12E5A"/>
    <w:rsid w:val="00C12E64"/>
    <w:rsid w:val="00C12F9D"/>
    <w:rsid w:val="00C1304E"/>
    <w:rsid w:val="00C131B2"/>
    <w:rsid w:val="00C13595"/>
    <w:rsid w:val="00C1381B"/>
    <w:rsid w:val="00C13936"/>
    <w:rsid w:val="00C13B45"/>
    <w:rsid w:val="00C13B78"/>
    <w:rsid w:val="00C13B95"/>
    <w:rsid w:val="00C13FD1"/>
    <w:rsid w:val="00C1404F"/>
    <w:rsid w:val="00C1416A"/>
    <w:rsid w:val="00C14413"/>
    <w:rsid w:val="00C144CC"/>
    <w:rsid w:val="00C14A5C"/>
    <w:rsid w:val="00C14B0B"/>
    <w:rsid w:val="00C14BF8"/>
    <w:rsid w:val="00C14C3A"/>
    <w:rsid w:val="00C14D87"/>
    <w:rsid w:val="00C14DCE"/>
    <w:rsid w:val="00C14F60"/>
    <w:rsid w:val="00C14FE9"/>
    <w:rsid w:val="00C15117"/>
    <w:rsid w:val="00C15153"/>
    <w:rsid w:val="00C15268"/>
    <w:rsid w:val="00C15310"/>
    <w:rsid w:val="00C153F7"/>
    <w:rsid w:val="00C15571"/>
    <w:rsid w:val="00C155B0"/>
    <w:rsid w:val="00C15678"/>
    <w:rsid w:val="00C1575A"/>
    <w:rsid w:val="00C15ABC"/>
    <w:rsid w:val="00C15B7C"/>
    <w:rsid w:val="00C15DD7"/>
    <w:rsid w:val="00C15E34"/>
    <w:rsid w:val="00C15FA6"/>
    <w:rsid w:val="00C15FC4"/>
    <w:rsid w:val="00C15FD7"/>
    <w:rsid w:val="00C1652C"/>
    <w:rsid w:val="00C16607"/>
    <w:rsid w:val="00C1680B"/>
    <w:rsid w:val="00C16941"/>
    <w:rsid w:val="00C1695F"/>
    <w:rsid w:val="00C172B3"/>
    <w:rsid w:val="00C1738F"/>
    <w:rsid w:val="00C173E0"/>
    <w:rsid w:val="00C17AE4"/>
    <w:rsid w:val="00C17BD0"/>
    <w:rsid w:val="00C17C27"/>
    <w:rsid w:val="00C17D52"/>
    <w:rsid w:val="00C17F3C"/>
    <w:rsid w:val="00C17FD5"/>
    <w:rsid w:val="00C20050"/>
    <w:rsid w:val="00C20666"/>
    <w:rsid w:val="00C20761"/>
    <w:rsid w:val="00C20809"/>
    <w:rsid w:val="00C20A1E"/>
    <w:rsid w:val="00C20A73"/>
    <w:rsid w:val="00C20AA4"/>
    <w:rsid w:val="00C20AF5"/>
    <w:rsid w:val="00C20B2E"/>
    <w:rsid w:val="00C20C0E"/>
    <w:rsid w:val="00C21174"/>
    <w:rsid w:val="00C211F4"/>
    <w:rsid w:val="00C2144E"/>
    <w:rsid w:val="00C215CD"/>
    <w:rsid w:val="00C215FF"/>
    <w:rsid w:val="00C21912"/>
    <w:rsid w:val="00C21A16"/>
    <w:rsid w:val="00C21B2D"/>
    <w:rsid w:val="00C21C7F"/>
    <w:rsid w:val="00C21EAD"/>
    <w:rsid w:val="00C21FB1"/>
    <w:rsid w:val="00C21FCB"/>
    <w:rsid w:val="00C221E9"/>
    <w:rsid w:val="00C223E1"/>
    <w:rsid w:val="00C22401"/>
    <w:rsid w:val="00C227EC"/>
    <w:rsid w:val="00C228BF"/>
    <w:rsid w:val="00C22956"/>
    <w:rsid w:val="00C22D60"/>
    <w:rsid w:val="00C23030"/>
    <w:rsid w:val="00C23142"/>
    <w:rsid w:val="00C2326E"/>
    <w:rsid w:val="00C234DF"/>
    <w:rsid w:val="00C235F6"/>
    <w:rsid w:val="00C2362F"/>
    <w:rsid w:val="00C237E6"/>
    <w:rsid w:val="00C23DE1"/>
    <w:rsid w:val="00C23F21"/>
    <w:rsid w:val="00C23F79"/>
    <w:rsid w:val="00C240D5"/>
    <w:rsid w:val="00C2451C"/>
    <w:rsid w:val="00C245BE"/>
    <w:rsid w:val="00C2476E"/>
    <w:rsid w:val="00C247C3"/>
    <w:rsid w:val="00C24841"/>
    <w:rsid w:val="00C248AF"/>
    <w:rsid w:val="00C24C43"/>
    <w:rsid w:val="00C24D28"/>
    <w:rsid w:val="00C24F19"/>
    <w:rsid w:val="00C24F2A"/>
    <w:rsid w:val="00C25157"/>
    <w:rsid w:val="00C25207"/>
    <w:rsid w:val="00C2521E"/>
    <w:rsid w:val="00C253E9"/>
    <w:rsid w:val="00C259F2"/>
    <w:rsid w:val="00C25B79"/>
    <w:rsid w:val="00C25B87"/>
    <w:rsid w:val="00C25C25"/>
    <w:rsid w:val="00C26712"/>
    <w:rsid w:val="00C2673A"/>
    <w:rsid w:val="00C267E1"/>
    <w:rsid w:val="00C269AF"/>
    <w:rsid w:val="00C27109"/>
    <w:rsid w:val="00C2788A"/>
    <w:rsid w:val="00C278F4"/>
    <w:rsid w:val="00C27A90"/>
    <w:rsid w:val="00C27EF8"/>
    <w:rsid w:val="00C30044"/>
    <w:rsid w:val="00C30324"/>
    <w:rsid w:val="00C3069B"/>
    <w:rsid w:val="00C30A08"/>
    <w:rsid w:val="00C30AAC"/>
    <w:rsid w:val="00C30BAF"/>
    <w:rsid w:val="00C30C6C"/>
    <w:rsid w:val="00C30DA9"/>
    <w:rsid w:val="00C30E9E"/>
    <w:rsid w:val="00C31628"/>
    <w:rsid w:val="00C31942"/>
    <w:rsid w:val="00C31AE9"/>
    <w:rsid w:val="00C31ED6"/>
    <w:rsid w:val="00C31F26"/>
    <w:rsid w:val="00C32010"/>
    <w:rsid w:val="00C321D3"/>
    <w:rsid w:val="00C323CA"/>
    <w:rsid w:val="00C324C4"/>
    <w:rsid w:val="00C32942"/>
    <w:rsid w:val="00C32966"/>
    <w:rsid w:val="00C3297D"/>
    <w:rsid w:val="00C32D04"/>
    <w:rsid w:val="00C32F4E"/>
    <w:rsid w:val="00C33448"/>
    <w:rsid w:val="00C33605"/>
    <w:rsid w:val="00C33787"/>
    <w:rsid w:val="00C3381A"/>
    <w:rsid w:val="00C33BFE"/>
    <w:rsid w:val="00C33CE6"/>
    <w:rsid w:val="00C33E33"/>
    <w:rsid w:val="00C33F6C"/>
    <w:rsid w:val="00C3465F"/>
    <w:rsid w:val="00C3481E"/>
    <w:rsid w:val="00C34923"/>
    <w:rsid w:val="00C34BB4"/>
    <w:rsid w:val="00C35246"/>
    <w:rsid w:val="00C3525D"/>
    <w:rsid w:val="00C35904"/>
    <w:rsid w:val="00C35EE3"/>
    <w:rsid w:val="00C35F08"/>
    <w:rsid w:val="00C35F18"/>
    <w:rsid w:val="00C35F63"/>
    <w:rsid w:val="00C360F5"/>
    <w:rsid w:val="00C364F6"/>
    <w:rsid w:val="00C36567"/>
    <w:rsid w:val="00C36775"/>
    <w:rsid w:val="00C368C7"/>
    <w:rsid w:val="00C36A6C"/>
    <w:rsid w:val="00C36AF4"/>
    <w:rsid w:val="00C36B04"/>
    <w:rsid w:val="00C36B3C"/>
    <w:rsid w:val="00C36CEB"/>
    <w:rsid w:val="00C36D1D"/>
    <w:rsid w:val="00C36EF4"/>
    <w:rsid w:val="00C36FF2"/>
    <w:rsid w:val="00C37009"/>
    <w:rsid w:val="00C372C0"/>
    <w:rsid w:val="00C3764A"/>
    <w:rsid w:val="00C37732"/>
    <w:rsid w:val="00C37BA0"/>
    <w:rsid w:val="00C40358"/>
    <w:rsid w:val="00C40410"/>
    <w:rsid w:val="00C4050E"/>
    <w:rsid w:val="00C405EF"/>
    <w:rsid w:val="00C409B2"/>
    <w:rsid w:val="00C40F9F"/>
    <w:rsid w:val="00C41201"/>
    <w:rsid w:val="00C416D2"/>
    <w:rsid w:val="00C41844"/>
    <w:rsid w:val="00C41C6D"/>
    <w:rsid w:val="00C41C8C"/>
    <w:rsid w:val="00C41CEA"/>
    <w:rsid w:val="00C41D4D"/>
    <w:rsid w:val="00C41D71"/>
    <w:rsid w:val="00C41E11"/>
    <w:rsid w:val="00C41E9B"/>
    <w:rsid w:val="00C41EF0"/>
    <w:rsid w:val="00C41F1A"/>
    <w:rsid w:val="00C41FD3"/>
    <w:rsid w:val="00C42417"/>
    <w:rsid w:val="00C42591"/>
    <w:rsid w:val="00C42792"/>
    <w:rsid w:val="00C428B4"/>
    <w:rsid w:val="00C42EB4"/>
    <w:rsid w:val="00C433C8"/>
    <w:rsid w:val="00C433F1"/>
    <w:rsid w:val="00C434AC"/>
    <w:rsid w:val="00C435CF"/>
    <w:rsid w:val="00C43A44"/>
    <w:rsid w:val="00C43BB6"/>
    <w:rsid w:val="00C43C16"/>
    <w:rsid w:val="00C43F3F"/>
    <w:rsid w:val="00C44078"/>
    <w:rsid w:val="00C443EF"/>
    <w:rsid w:val="00C444F4"/>
    <w:rsid w:val="00C44698"/>
    <w:rsid w:val="00C44830"/>
    <w:rsid w:val="00C44870"/>
    <w:rsid w:val="00C449F4"/>
    <w:rsid w:val="00C44ADC"/>
    <w:rsid w:val="00C44C30"/>
    <w:rsid w:val="00C44E56"/>
    <w:rsid w:val="00C44FA0"/>
    <w:rsid w:val="00C4542E"/>
    <w:rsid w:val="00C45788"/>
    <w:rsid w:val="00C45959"/>
    <w:rsid w:val="00C45B54"/>
    <w:rsid w:val="00C45C3F"/>
    <w:rsid w:val="00C461DD"/>
    <w:rsid w:val="00C46239"/>
    <w:rsid w:val="00C4628B"/>
    <w:rsid w:val="00C4671E"/>
    <w:rsid w:val="00C46855"/>
    <w:rsid w:val="00C46931"/>
    <w:rsid w:val="00C46B49"/>
    <w:rsid w:val="00C46C21"/>
    <w:rsid w:val="00C46C82"/>
    <w:rsid w:val="00C46DE8"/>
    <w:rsid w:val="00C46E35"/>
    <w:rsid w:val="00C46E9D"/>
    <w:rsid w:val="00C4726B"/>
    <w:rsid w:val="00C472F9"/>
    <w:rsid w:val="00C473DB"/>
    <w:rsid w:val="00C476CD"/>
    <w:rsid w:val="00C477DA"/>
    <w:rsid w:val="00C47A22"/>
    <w:rsid w:val="00C47C54"/>
    <w:rsid w:val="00C47FCA"/>
    <w:rsid w:val="00C502D3"/>
    <w:rsid w:val="00C508FA"/>
    <w:rsid w:val="00C50A90"/>
    <w:rsid w:val="00C50D0B"/>
    <w:rsid w:val="00C50D17"/>
    <w:rsid w:val="00C511F8"/>
    <w:rsid w:val="00C5134B"/>
    <w:rsid w:val="00C5160F"/>
    <w:rsid w:val="00C516A0"/>
    <w:rsid w:val="00C51770"/>
    <w:rsid w:val="00C51861"/>
    <w:rsid w:val="00C51940"/>
    <w:rsid w:val="00C51B4A"/>
    <w:rsid w:val="00C51D3A"/>
    <w:rsid w:val="00C51FA2"/>
    <w:rsid w:val="00C52220"/>
    <w:rsid w:val="00C523EE"/>
    <w:rsid w:val="00C5250C"/>
    <w:rsid w:val="00C52522"/>
    <w:rsid w:val="00C52558"/>
    <w:rsid w:val="00C5256E"/>
    <w:rsid w:val="00C526B4"/>
    <w:rsid w:val="00C52717"/>
    <w:rsid w:val="00C52824"/>
    <w:rsid w:val="00C52F2E"/>
    <w:rsid w:val="00C534D3"/>
    <w:rsid w:val="00C53502"/>
    <w:rsid w:val="00C535CE"/>
    <w:rsid w:val="00C53631"/>
    <w:rsid w:val="00C5364F"/>
    <w:rsid w:val="00C5382D"/>
    <w:rsid w:val="00C53C11"/>
    <w:rsid w:val="00C53FA6"/>
    <w:rsid w:val="00C53FAE"/>
    <w:rsid w:val="00C541CD"/>
    <w:rsid w:val="00C54664"/>
    <w:rsid w:val="00C54AFF"/>
    <w:rsid w:val="00C54BAF"/>
    <w:rsid w:val="00C54D1C"/>
    <w:rsid w:val="00C54DA6"/>
    <w:rsid w:val="00C54E6B"/>
    <w:rsid w:val="00C54F5E"/>
    <w:rsid w:val="00C550ED"/>
    <w:rsid w:val="00C5540F"/>
    <w:rsid w:val="00C5550F"/>
    <w:rsid w:val="00C55761"/>
    <w:rsid w:val="00C559AA"/>
    <w:rsid w:val="00C55A97"/>
    <w:rsid w:val="00C55AEC"/>
    <w:rsid w:val="00C562C4"/>
    <w:rsid w:val="00C56A73"/>
    <w:rsid w:val="00C56D4B"/>
    <w:rsid w:val="00C56D9C"/>
    <w:rsid w:val="00C56FD5"/>
    <w:rsid w:val="00C570FA"/>
    <w:rsid w:val="00C57252"/>
    <w:rsid w:val="00C5765F"/>
    <w:rsid w:val="00C57729"/>
    <w:rsid w:val="00C57801"/>
    <w:rsid w:val="00C57BC5"/>
    <w:rsid w:val="00C57CAE"/>
    <w:rsid w:val="00C57CE7"/>
    <w:rsid w:val="00C57E93"/>
    <w:rsid w:val="00C57FE3"/>
    <w:rsid w:val="00C60051"/>
    <w:rsid w:val="00C6006D"/>
    <w:rsid w:val="00C60286"/>
    <w:rsid w:val="00C60329"/>
    <w:rsid w:val="00C60673"/>
    <w:rsid w:val="00C60701"/>
    <w:rsid w:val="00C60760"/>
    <w:rsid w:val="00C60A71"/>
    <w:rsid w:val="00C60E21"/>
    <w:rsid w:val="00C610C8"/>
    <w:rsid w:val="00C6136D"/>
    <w:rsid w:val="00C61A39"/>
    <w:rsid w:val="00C61D2D"/>
    <w:rsid w:val="00C61D6F"/>
    <w:rsid w:val="00C6202E"/>
    <w:rsid w:val="00C631C9"/>
    <w:rsid w:val="00C63249"/>
    <w:rsid w:val="00C63257"/>
    <w:rsid w:val="00C63500"/>
    <w:rsid w:val="00C637FB"/>
    <w:rsid w:val="00C6385A"/>
    <w:rsid w:val="00C63F9A"/>
    <w:rsid w:val="00C6417F"/>
    <w:rsid w:val="00C642BD"/>
    <w:rsid w:val="00C64323"/>
    <w:rsid w:val="00C646BB"/>
    <w:rsid w:val="00C6476C"/>
    <w:rsid w:val="00C649FD"/>
    <w:rsid w:val="00C64AC2"/>
    <w:rsid w:val="00C64BA7"/>
    <w:rsid w:val="00C64BB0"/>
    <w:rsid w:val="00C64BF4"/>
    <w:rsid w:val="00C64C27"/>
    <w:rsid w:val="00C64EC4"/>
    <w:rsid w:val="00C64F49"/>
    <w:rsid w:val="00C6502C"/>
    <w:rsid w:val="00C6556D"/>
    <w:rsid w:val="00C65A68"/>
    <w:rsid w:val="00C65BD3"/>
    <w:rsid w:val="00C65BFD"/>
    <w:rsid w:val="00C65D13"/>
    <w:rsid w:val="00C65F38"/>
    <w:rsid w:val="00C662CC"/>
    <w:rsid w:val="00C66723"/>
    <w:rsid w:val="00C6672A"/>
    <w:rsid w:val="00C67101"/>
    <w:rsid w:val="00C672CB"/>
    <w:rsid w:val="00C673BB"/>
    <w:rsid w:val="00C67674"/>
    <w:rsid w:val="00C67690"/>
    <w:rsid w:val="00C67730"/>
    <w:rsid w:val="00C679B8"/>
    <w:rsid w:val="00C67A8A"/>
    <w:rsid w:val="00C67B0F"/>
    <w:rsid w:val="00C67CB6"/>
    <w:rsid w:val="00C67DEC"/>
    <w:rsid w:val="00C67E40"/>
    <w:rsid w:val="00C67E88"/>
    <w:rsid w:val="00C67F07"/>
    <w:rsid w:val="00C67FBF"/>
    <w:rsid w:val="00C70446"/>
    <w:rsid w:val="00C706A4"/>
    <w:rsid w:val="00C70779"/>
    <w:rsid w:val="00C70B1E"/>
    <w:rsid w:val="00C70BCE"/>
    <w:rsid w:val="00C70DF5"/>
    <w:rsid w:val="00C70EDB"/>
    <w:rsid w:val="00C710B6"/>
    <w:rsid w:val="00C712BB"/>
    <w:rsid w:val="00C7130D"/>
    <w:rsid w:val="00C7138D"/>
    <w:rsid w:val="00C71687"/>
    <w:rsid w:val="00C71775"/>
    <w:rsid w:val="00C7182B"/>
    <w:rsid w:val="00C71916"/>
    <w:rsid w:val="00C71FCD"/>
    <w:rsid w:val="00C722EB"/>
    <w:rsid w:val="00C7262D"/>
    <w:rsid w:val="00C7268A"/>
    <w:rsid w:val="00C727D5"/>
    <w:rsid w:val="00C72A42"/>
    <w:rsid w:val="00C72A62"/>
    <w:rsid w:val="00C72E62"/>
    <w:rsid w:val="00C730D5"/>
    <w:rsid w:val="00C730EB"/>
    <w:rsid w:val="00C73191"/>
    <w:rsid w:val="00C7342F"/>
    <w:rsid w:val="00C7359E"/>
    <w:rsid w:val="00C736AF"/>
    <w:rsid w:val="00C737E9"/>
    <w:rsid w:val="00C73F73"/>
    <w:rsid w:val="00C73FF0"/>
    <w:rsid w:val="00C7407C"/>
    <w:rsid w:val="00C743A2"/>
    <w:rsid w:val="00C7463C"/>
    <w:rsid w:val="00C746EE"/>
    <w:rsid w:val="00C747BD"/>
    <w:rsid w:val="00C74A08"/>
    <w:rsid w:val="00C74DB1"/>
    <w:rsid w:val="00C74F97"/>
    <w:rsid w:val="00C75102"/>
    <w:rsid w:val="00C75280"/>
    <w:rsid w:val="00C753D3"/>
    <w:rsid w:val="00C75500"/>
    <w:rsid w:val="00C756B3"/>
    <w:rsid w:val="00C7585D"/>
    <w:rsid w:val="00C75BD9"/>
    <w:rsid w:val="00C75DA7"/>
    <w:rsid w:val="00C76234"/>
    <w:rsid w:val="00C763D1"/>
    <w:rsid w:val="00C76592"/>
    <w:rsid w:val="00C76789"/>
    <w:rsid w:val="00C77103"/>
    <w:rsid w:val="00C7711B"/>
    <w:rsid w:val="00C7759F"/>
    <w:rsid w:val="00C77A65"/>
    <w:rsid w:val="00C77A84"/>
    <w:rsid w:val="00C77DB2"/>
    <w:rsid w:val="00C77FCD"/>
    <w:rsid w:val="00C77FD1"/>
    <w:rsid w:val="00C800AF"/>
    <w:rsid w:val="00C80157"/>
    <w:rsid w:val="00C80186"/>
    <w:rsid w:val="00C8029D"/>
    <w:rsid w:val="00C802A4"/>
    <w:rsid w:val="00C804DE"/>
    <w:rsid w:val="00C804F8"/>
    <w:rsid w:val="00C80870"/>
    <w:rsid w:val="00C80901"/>
    <w:rsid w:val="00C80AC9"/>
    <w:rsid w:val="00C80E9E"/>
    <w:rsid w:val="00C80F25"/>
    <w:rsid w:val="00C80F58"/>
    <w:rsid w:val="00C810D1"/>
    <w:rsid w:val="00C810F3"/>
    <w:rsid w:val="00C811D9"/>
    <w:rsid w:val="00C8125A"/>
    <w:rsid w:val="00C8137B"/>
    <w:rsid w:val="00C81579"/>
    <w:rsid w:val="00C816CA"/>
    <w:rsid w:val="00C81729"/>
    <w:rsid w:val="00C81781"/>
    <w:rsid w:val="00C817D9"/>
    <w:rsid w:val="00C81C29"/>
    <w:rsid w:val="00C81D26"/>
    <w:rsid w:val="00C820F3"/>
    <w:rsid w:val="00C8219B"/>
    <w:rsid w:val="00C82513"/>
    <w:rsid w:val="00C825FB"/>
    <w:rsid w:val="00C82ADC"/>
    <w:rsid w:val="00C82C63"/>
    <w:rsid w:val="00C82E5E"/>
    <w:rsid w:val="00C82ECB"/>
    <w:rsid w:val="00C82EDF"/>
    <w:rsid w:val="00C82F50"/>
    <w:rsid w:val="00C82FF2"/>
    <w:rsid w:val="00C830B3"/>
    <w:rsid w:val="00C83235"/>
    <w:rsid w:val="00C834DD"/>
    <w:rsid w:val="00C83A2B"/>
    <w:rsid w:val="00C83BE4"/>
    <w:rsid w:val="00C83C7E"/>
    <w:rsid w:val="00C83D0B"/>
    <w:rsid w:val="00C83D3E"/>
    <w:rsid w:val="00C83ED0"/>
    <w:rsid w:val="00C84104"/>
    <w:rsid w:val="00C84173"/>
    <w:rsid w:val="00C843EC"/>
    <w:rsid w:val="00C844B3"/>
    <w:rsid w:val="00C844CC"/>
    <w:rsid w:val="00C84509"/>
    <w:rsid w:val="00C84662"/>
    <w:rsid w:val="00C84A1F"/>
    <w:rsid w:val="00C84AF6"/>
    <w:rsid w:val="00C84F46"/>
    <w:rsid w:val="00C850FE"/>
    <w:rsid w:val="00C851FB"/>
    <w:rsid w:val="00C85444"/>
    <w:rsid w:val="00C857DA"/>
    <w:rsid w:val="00C8584A"/>
    <w:rsid w:val="00C859EB"/>
    <w:rsid w:val="00C85F95"/>
    <w:rsid w:val="00C86242"/>
    <w:rsid w:val="00C86304"/>
    <w:rsid w:val="00C86497"/>
    <w:rsid w:val="00C869CD"/>
    <w:rsid w:val="00C86A15"/>
    <w:rsid w:val="00C86A8D"/>
    <w:rsid w:val="00C86C98"/>
    <w:rsid w:val="00C872D5"/>
    <w:rsid w:val="00C874E4"/>
    <w:rsid w:val="00C87A71"/>
    <w:rsid w:val="00C87A9E"/>
    <w:rsid w:val="00C87DB9"/>
    <w:rsid w:val="00C90018"/>
    <w:rsid w:val="00C90405"/>
    <w:rsid w:val="00C907F3"/>
    <w:rsid w:val="00C909D4"/>
    <w:rsid w:val="00C90A67"/>
    <w:rsid w:val="00C90D00"/>
    <w:rsid w:val="00C90F83"/>
    <w:rsid w:val="00C911F1"/>
    <w:rsid w:val="00C911FA"/>
    <w:rsid w:val="00C913AB"/>
    <w:rsid w:val="00C9149A"/>
    <w:rsid w:val="00C9152A"/>
    <w:rsid w:val="00C91862"/>
    <w:rsid w:val="00C9187C"/>
    <w:rsid w:val="00C918E2"/>
    <w:rsid w:val="00C91A35"/>
    <w:rsid w:val="00C91AFE"/>
    <w:rsid w:val="00C91FFE"/>
    <w:rsid w:val="00C921A4"/>
    <w:rsid w:val="00C92345"/>
    <w:rsid w:val="00C923B6"/>
    <w:rsid w:val="00C92452"/>
    <w:rsid w:val="00C9256A"/>
    <w:rsid w:val="00C92666"/>
    <w:rsid w:val="00C92704"/>
    <w:rsid w:val="00C929C1"/>
    <w:rsid w:val="00C92CCF"/>
    <w:rsid w:val="00C93CEA"/>
    <w:rsid w:val="00C93DA6"/>
    <w:rsid w:val="00C93E8B"/>
    <w:rsid w:val="00C94085"/>
    <w:rsid w:val="00C943FD"/>
    <w:rsid w:val="00C94B95"/>
    <w:rsid w:val="00C94C0C"/>
    <w:rsid w:val="00C94E34"/>
    <w:rsid w:val="00C94E52"/>
    <w:rsid w:val="00C952B6"/>
    <w:rsid w:val="00C9552D"/>
    <w:rsid w:val="00C95594"/>
    <w:rsid w:val="00C95933"/>
    <w:rsid w:val="00C95E37"/>
    <w:rsid w:val="00C95F5B"/>
    <w:rsid w:val="00C96110"/>
    <w:rsid w:val="00C961AF"/>
    <w:rsid w:val="00C962CD"/>
    <w:rsid w:val="00C96379"/>
    <w:rsid w:val="00C9646E"/>
    <w:rsid w:val="00C964E0"/>
    <w:rsid w:val="00C9658E"/>
    <w:rsid w:val="00C9688E"/>
    <w:rsid w:val="00C968F7"/>
    <w:rsid w:val="00C96A16"/>
    <w:rsid w:val="00C96D37"/>
    <w:rsid w:val="00C9735D"/>
    <w:rsid w:val="00C97483"/>
    <w:rsid w:val="00C97550"/>
    <w:rsid w:val="00C978A1"/>
    <w:rsid w:val="00C97B57"/>
    <w:rsid w:val="00C97BB1"/>
    <w:rsid w:val="00C97D29"/>
    <w:rsid w:val="00C97D71"/>
    <w:rsid w:val="00CA00C3"/>
    <w:rsid w:val="00CA0541"/>
    <w:rsid w:val="00CA0704"/>
    <w:rsid w:val="00CA07F6"/>
    <w:rsid w:val="00CA0A66"/>
    <w:rsid w:val="00CA0E7A"/>
    <w:rsid w:val="00CA1058"/>
    <w:rsid w:val="00CA10B8"/>
    <w:rsid w:val="00CA1690"/>
    <w:rsid w:val="00CA19E9"/>
    <w:rsid w:val="00CA1BED"/>
    <w:rsid w:val="00CA1D9A"/>
    <w:rsid w:val="00CA1E8A"/>
    <w:rsid w:val="00CA1F05"/>
    <w:rsid w:val="00CA1F49"/>
    <w:rsid w:val="00CA22A6"/>
    <w:rsid w:val="00CA2461"/>
    <w:rsid w:val="00CA25C5"/>
    <w:rsid w:val="00CA27F4"/>
    <w:rsid w:val="00CA283A"/>
    <w:rsid w:val="00CA2B3E"/>
    <w:rsid w:val="00CA2DC7"/>
    <w:rsid w:val="00CA323D"/>
    <w:rsid w:val="00CA32D0"/>
    <w:rsid w:val="00CA3445"/>
    <w:rsid w:val="00CA35D6"/>
    <w:rsid w:val="00CA3640"/>
    <w:rsid w:val="00CA3A24"/>
    <w:rsid w:val="00CA3DDF"/>
    <w:rsid w:val="00CA4162"/>
    <w:rsid w:val="00CA4267"/>
    <w:rsid w:val="00CA444B"/>
    <w:rsid w:val="00CA445E"/>
    <w:rsid w:val="00CA44EE"/>
    <w:rsid w:val="00CA4938"/>
    <w:rsid w:val="00CA4A0E"/>
    <w:rsid w:val="00CA4B3B"/>
    <w:rsid w:val="00CA4FD3"/>
    <w:rsid w:val="00CA527D"/>
    <w:rsid w:val="00CA5707"/>
    <w:rsid w:val="00CA5CA6"/>
    <w:rsid w:val="00CA5E42"/>
    <w:rsid w:val="00CA5E46"/>
    <w:rsid w:val="00CA6228"/>
    <w:rsid w:val="00CA6284"/>
    <w:rsid w:val="00CA6285"/>
    <w:rsid w:val="00CA63CE"/>
    <w:rsid w:val="00CA6610"/>
    <w:rsid w:val="00CA6893"/>
    <w:rsid w:val="00CA6A2B"/>
    <w:rsid w:val="00CA6B92"/>
    <w:rsid w:val="00CA7485"/>
    <w:rsid w:val="00CA7939"/>
    <w:rsid w:val="00CA79A2"/>
    <w:rsid w:val="00CA7AA7"/>
    <w:rsid w:val="00CA7C9D"/>
    <w:rsid w:val="00CA7F7A"/>
    <w:rsid w:val="00CA7F95"/>
    <w:rsid w:val="00CB00FC"/>
    <w:rsid w:val="00CB011F"/>
    <w:rsid w:val="00CB0255"/>
    <w:rsid w:val="00CB02CD"/>
    <w:rsid w:val="00CB03D7"/>
    <w:rsid w:val="00CB04C1"/>
    <w:rsid w:val="00CB0692"/>
    <w:rsid w:val="00CB0B35"/>
    <w:rsid w:val="00CB0C3B"/>
    <w:rsid w:val="00CB0CB4"/>
    <w:rsid w:val="00CB0EF9"/>
    <w:rsid w:val="00CB10E0"/>
    <w:rsid w:val="00CB16E9"/>
    <w:rsid w:val="00CB190A"/>
    <w:rsid w:val="00CB193E"/>
    <w:rsid w:val="00CB1CD7"/>
    <w:rsid w:val="00CB1D51"/>
    <w:rsid w:val="00CB1DA1"/>
    <w:rsid w:val="00CB21A7"/>
    <w:rsid w:val="00CB21FD"/>
    <w:rsid w:val="00CB2224"/>
    <w:rsid w:val="00CB260C"/>
    <w:rsid w:val="00CB2913"/>
    <w:rsid w:val="00CB2AA2"/>
    <w:rsid w:val="00CB2C51"/>
    <w:rsid w:val="00CB3057"/>
    <w:rsid w:val="00CB3087"/>
    <w:rsid w:val="00CB346E"/>
    <w:rsid w:val="00CB390A"/>
    <w:rsid w:val="00CB3D89"/>
    <w:rsid w:val="00CB40B8"/>
    <w:rsid w:val="00CB4436"/>
    <w:rsid w:val="00CB4483"/>
    <w:rsid w:val="00CB454B"/>
    <w:rsid w:val="00CB4564"/>
    <w:rsid w:val="00CB4774"/>
    <w:rsid w:val="00CB499D"/>
    <w:rsid w:val="00CB4B96"/>
    <w:rsid w:val="00CB5216"/>
    <w:rsid w:val="00CB54C0"/>
    <w:rsid w:val="00CB55F9"/>
    <w:rsid w:val="00CB5661"/>
    <w:rsid w:val="00CB5717"/>
    <w:rsid w:val="00CB5A98"/>
    <w:rsid w:val="00CB5EBA"/>
    <w:rsid w:val="00CB61E5"/>
    <w:rsid w:val="00CB61F8"/>
    <w:rsid w:val="00CB6489"/>
    <w:rsid w:val="00CB64B3"/>
    <w:rsid w:val="00CB6754"/>
    <w:rsid w:val="00CB67DB"/>
    <w:rsid w:val="00CB690C"/>
    <w:rsid w:val="00CB6F43"/>
    <w:rsid w:val="00CB6FB1"/>
    <w:rsid w:val="00CB76F9"/>
    <w:rsid w:val="00CB7745"/>
    <w:rsid w:val="00CB79A5"/>
    <w:rsid w:val="00CB7A7F"/>
    <w:rsid w:val="00CB7EFB"/>
    <w:rsid w:val="00CC0C65"/>
    <w:rsid w:val="00CC0E20"/>
    <w:rsid w:val="00CC0F5B"/>
    <w:rsid w:val="00CC0FF4"/>
    <w:rsid w:val="00CC1105"/>
    <w:rsid w:val="00CC1237"/>
    <w:rsid w:val="00CC1459"/>
    <w:rsid w:val="00CC167A"/>
    <w:rsid w:val="00CC1700"/>
    <w:rsid w:val="00CC19CE"/>
    <w:rsid w:val="00CC1AF8"/>
    <w:rsid w:val="00CC1C37"/>
    <w:rsid w:val="00CC1C4A"/>
    <w:rsid w:val="00CC24F1"/>
    <w:rsid w:val="00CC2558"/>
    <w:rsid w:val="00CC255F"/>
    <w:rsid w:val="00CC26C7"/>
    <w:rsid w:val="00CC2708"/>
    <w:rsid w:val="00CC2E23"/>
    <w:rsid w:val="00CC2E4E"/>
    <w:rsid w:val="00CC2ED3"/>
    <w:rsid w:val="00CC2FC7"/>
    <w:rsid w:val="00CC337E"/>
    <w:rsid w:val="00CC3699"/>
    <w:rsid w:val="00CC375F"/>
    <w:rsid w:val="00CC37D3"/>
    <w:rsid w:val="00CC390D"/>
    <w:rsid w:val="00CC3B0B"/>
    <w:rsid w:val="00CC3D6E"/>
    <w:rsid w:val="00CC4045"/>
    <w:rsid w:val="00CC404C"/>
    <w:rsid w:val="00CC46D8"/>
    <w:rsid w:val="00CC4717"/>
    <w:rsid w:val="00CC475A"/>
    <w:rsid w:val="00CC4ABD"/>
    <w:rsid w:val="00CC5276"/>
    <w:rsid w:val="00CC53FD"/>
    <w:rsid w:val="00CC57E9"/>
    <w:rsid w:val="00CC5861"/>
    <w:rsid w:val="00CC5B5D"/>
    <w:rsid w:val="00CC5BC6"/>
    <w:rsid w:val="00CC5CBD"/>
    <w:rsid w:val="00CC5E3D"/>
    <w:rsid w:val="00CC606A"/>
    <w:rsid w:val="00CC6295"/>
    <w:rsid w:val="00CC6330"/>
    <w:rsid w:val="00CC63BA"/>
    <w:rsid w:val="00CC6431"/>
    <w:rsid w:val="00CC65C1"/>
    <w:rsid w:val="00CC6621"/>
    <w:rsid w:val="00CC6C41"/>
    <w:rsid w:val="00CC6E36"/>
    <w:rsid w:val="00CC6EEB"/>
    <w:rsid w:val="00CC725D"/>
    <w:rsid w:val="00CC738F"/>
    <w:rsid w:val="00CC7496"/>
    <w:rsid w:val="00CC777C"/>
    <w:rsid w:val="00CC790E"/>
    <w:rsid w:val="00CC7A24"/>
    <w:rsid w:val="00CC7D80"/>
    <w:rsid w:val="00CD0040"/>
    <w:rsid w:val="00CD02E7"/>
    <w:rsid w:val="00CD05C0"/>
    <w:rsid w:val="00CD0AB4"/>
    <w:rsid w:val="00CD0ABB"/>
    <w:rsid w:val="00CD0C33"/>
    <w:rsid w:val="00CD112C"/>
    <w:rsid w:val="00CD11FD"/>
    <w:rsid w:val="00CD12F9"/>
    <w:rsid w:val="00CD1455"/>
    <w:rsid w:val="00CD1493"/>
    <w:rsid w:val="00CD16EA"/>
    <w:rsid w:val="00CD1BBF"/>
    <w:rsid w:val="00CD1C2A"/>
    <w:rsid w:val="00CD1CEB"/>
    <w:rsid w:val="00CD1DC4"/>
    <w:rsid w:val="00CD21DA"/>
    <w:rsid w:val="00CD2345"/>
    <w:rsid w:val="00CD277B"/>
    <w:rsid w:val="00CD2EAE"/>
    <w:rsid w:val="00CD2EDB"/>
    <w:rsid w:val="00CD2F91"/>
    <w:rsid w:val="00CD2FE9"/>
    <w:rsid w:val="00CD3426"/>
    <w:rsid w:val="00CD345C"/>
    <w:rsid w:val="00CD3548"/>
    <w:rsid w:val="00CD35AC"/>
    <w:rsid w:val="00CD37D0"/>
    <w:rsid w:val="00CD39BD"/>
    <w:rsid w:val="00CD3A08"/>
    <w:rsid w:val="00CD3C0B"/>
    <w:rsid w:val="00CD3CD4"/>
    <w:rsid w:val="00CD3E6E"/>
    <w:rsid w:val="00CD3F6C"/>
    <w:rsid w:val="00CD41AC"/>
    <w:rsid w:val="00CD42B8"/>
    <w:rsid w:val="00CD4307"/>
    <w:rsid w:val="00CD447C"/>
    <w:rsid w:val="00CD47F2"/>
    <w:rsid w:val="00CD4DE5"/>
    <w:rsid w:val="00CD50B3"/>
    <w:rsid w:val="00CD53FE"/>
    <w:rsid w:val="00CD5549"/>
    <w:rsid w:val="00CD56D0"/>
    <w:rsid w:val="00CD58CA"/>
    <w:rsid w:val="00CD5965"/>
    <w:rsid w:val="00CD5AA3"/>
    <w:rsid w:val="00CD5FCA"/>
    <w:rsid w:val="00CD6006"/>
    <w:rsid w:val="00CD6137"/>
    <w:rsid w:val="00CD6272"/>
    <w:rsid w:val="00CD6338"/>
    <w:rsid w:val="00CD63EF"/>
    <w:rsid w:val="00CD655B"/>
    <w:rsid w:val="00CD66BF"/>
    <w:rsid w:val="00CD6AFD"/>
    <w:rsid w:val="00CD6B30"/>
    <w:rsid w:val="00CD6BD0"/>
    <w:rsid w:val="00CD6C74"/>
    <w:rsid w:val="00CD7B78"/>
    <w:rsid w:val="00CD7D38"/>
    <w:rsid w:val="00CE0133"/>
    <w:rsid w:val="00CE016C"/>
    <w:rsid w:val="00CE0455"/>
    <w:rsid w:val="00CE0525"/>
    <w:rsid w:val="00CE058D"/>
    <w:rsid w:val="00CE0717"/>
    <w:rsid w:val="00CE0B31"/>
    <w:rsid w:val="00CE0C6A"/>
    <w:rsid w:val="00CE0CDC"/>
    <w:rsid w:val="00CE0CFA"/>
    <w:rsid w:val="00CE140E"/>
    <w:rsid w:val="00CE15D3"/>
    <w:rsid w:val="00CE1678"/>
    <w:rsid w:val="00CE18BC"/>
    <w:rsid w:val="00CE1BB4"/>
    <w:rsid w:val="00CE1CAA"/>
    <w:rsid w:val="00CE1FBB"/>
    <w:rsid w:val="00CE22F0"/>
    <w:rsid w:val="00CE2402"/>
    <w:rsid w:val="00CE26FD"/>
    <w:rsid w:val="00CE284D"/>
    <w:rsid w:val="00CE2960"/>
    <w:rsid w:val="00CE2C37"/>
    <w:rsid w:val="00CE2D53"/>
    <w:rsid w:val="00CE2E20"/>
    <w:rsid w:val="00CE30D6"/>
    <w:rsid w:val="00CE36B4"/>
    <w:rsid w:val="00CE398A"/>
    <w:rsid w:val="00CE3A2B"/>
    <w:rsid w:val="00CE3EF7"/>
    <w:rsid w:val="00CE4006"/>
    <w:rsid w:val="00CE4454"/>
    <w:rsid w:val="00CE4489"/>
    <w:rsid w:val="00CE44F0"/>
    <w:rsid w:val="00CE46A3"/>
    <w:rsid w:val="00CE4837"/>
    <w:rsid w:val="00CE4FA1"/>
    <w:rsid w:val="00CE52EC"/>
    <w:rsid w:val="00CE542B"/>
    <w:rsid w:val="00CE549E"/>
    <w:rsid w:val="00CE585E"/>
    <w:rsid w:val="00CE588F"/>
    <w:rsid w:val="00CE5A06"/>
    <w:rsid w:val="00CE5C25"/>
    <w:rsid w:val="00CE5C76"/>
    <w:rsid w:val="00CE5D20"/>
    <w:rsid w:val="00CE64BD"/>
    <w:rsid w:val="00CE6532"/>
    <w:rsid w:val="00CE656E"/>
    <w:rsid w:val="00CE65C5"/>
    <w:rsid w:val="00CE6C1C"/>
    <w:rsid w:val="00CE6D0F"/>
    <w:rsid w:val="00CE6D89"/>
    <w:rsid w:val="00CE6F1D"/>
    <w:rsid w:val="00CE71EB"/>
    <w:rsid w:val="00CE720F"/>
    <w:rsid w:val="00CE74BF"/>
    <w:rsid w:val="00CE7593"/>
    <w:rsid w:val="00CE75C4"/>
    <w:rsid w:val="00CE790C"/>
    <w:rsid w:val="00CE79F9"/>
    <w:rsid w:val="00CE7A04"/>
    <w:rsid w:val="00CE7CE8"/>
    <w:rsid w:val="00CE7E03"/>
    <w:rsid w:val="00CF019D"/>
    <w:rsid w:val="00CF056C"/>
    <w:rsid w:val="00CF0825"/>
    <w:rsid w:val="00CF0934"/>
    <w:rsid w:val="00CF096D"/>
    <w:rsid w:val="00CF09A9"/>
    <w:rsid w:val="00CF0B1F"/>
    <w:rsid w:val="00CF1091"/>
    <w:rsid w:val="00CF123B"/>
    <w:rsid w:val="00CF1336"/>
    <w:rsid w:val="00CF1650"/>
    <w:rsid w:val="00CF16EB"/>
    <w:rsid w:val="00CF17C2"/>
    <w:rsid w:val="00CF1932"/>
    <w:rsid w:val="00CF1B29"/>
    <w:rsid w:val="00CF1B75"/>
    <w:rsid w:val="00CF1F60"/>
    <w:rsid w:val="00CF2015"/>
    <w:rsid w:val="00CF2216"/>
    <w:rsid w:val="00CF2380"/>
    <w:rsid w:val="00CF2445"/>
    <w:rsid w:val="00CF2603"/>
    <w:rsid w:val="00CF2774"/>
    <w:rsid w:val="00CF2B71"/>
    <w:rsid w:val="00CF2BF8"/>
    <w:rsid w:val="00CF2D28"/>
    <w:rsid w:val="00CF2DFC"/>
    <w:rsid w:val="00CF2E8B"/>
    <w:rsid w:val="00CF3016"/>
    <w:rsid w:val="00CF307E"/>
    <w:rsid w:val="00CF30E8"/>
    <w:rsid w:val="00CF31BA"/>
    <w:rsid w:val="00CF324A"/>
    <w:rsid w:val="00CF324B"/>
    <w:rsid w:val="00CF3296"/>
    <w:rsid w:val="00CF37A7"/>
    <w:rsid w:val="00CF3874"/>
    <w:rsid w:val="00CF3D33"/>
    <w:rsid w:val="00CF44AA"/>
    <w:rsid w:val="00CF4593"/>
    <w:rsid w:val="00CF4761"/>
    <w:rsid w:val="00CF4816"/>
    <w:rsid w:val="00CF4A51"/>
    <w:rsid w:val="00CF4C4C"/>
    <w:rsid w:val="00CF4CAF"/>
    <w:rsid w:val="00CF4CBA"/>
    <w:rsid w:val="00CF4E8C"/>
    <w:rsid w:val="00CF5017"/>
    <w:rsid w:val="00CF513C"/>
    <w:rsid w:val="00CF581D"/>
    <w:rsid w:val="00CF5A59"/>
    <w:rsid w:val="00CF5B47"/>
    <w:rsid w:val="00CF5B8A"/>
    <w:rsid w:val="00CF5BDC"/>
    <w:rsid w:val="00CF5F72"/>
    <w:rsid w:val="00CF642B"/>
    <w:rsid w:val="00CF64FA"/>
    <w:rsid w:val="00CF6807"/>
    <w:rsid w:val="00CF68FF"/>
    <w:rsid w:val="00CF6CB7"/>
    <w:rsid w:val="00CF6E1E"/>
    <w:rsid w:val="00CF6F72"/>
    <w:rsid w:val="00CF72F7"/>
    <w:rsid w:val="00CF7846"/>
    <w:rsid w:val="00CF794F"/>
    <w:rsid w:val="00CF7F34"/>
    <w:rsid w:val="00CF7F52"/>
    <w:rsid w:val="00D003FF"/>
    <w:rsid w:val="00D00E6E"/>
    <w:rsid w:val="00D0100E"/>
    <w:rsid w:val="00D01186"/>
    <w:rsid w:val="00D011F5"/>
    <w:rsid w:val="00D01295"/>
    <w:rsid w:val="00D015A0"/>
    <w:rsid w:val="00D016A3"/>
    <w:rsid w:val="00D017C2"/>
    <w:rsid w:val="00D017E5"/>
    <w:rsid w:val="00D01819"/>
    <w:rsid w:val="00D01C09"/>
    <w:rsid w:val="00D01F2D"/>
    <w:rsid w:val="00D01F9A"/>
    <w:rsid w:val="00D01FE7"/>
    <w:rsid w:val="00D021FD"/>
    <w:rsid w:val="00D023BD"/>
    <w:rsid w:val="00D024DD"/>
    <w:rsid w:val="00D0293C"/>
    <w:rsid w:val="00D029AC"/>
    <w:rsid w:val="00D029F8"/>
    <w:rsid w:val="00D02ADA"/>
    <w:rsid w:val="00D031C9"/>
    <w:rsid w:val="00D03533"/>
    <w:rsid w:val="00D03640"/>
    <w:rsid w:val="00D03659"/>
    <w:rsid w:val="00D03B8D"/>
    <w:rsid w:val="00D03C37"/>
    <w:rsid w:val="00D0406E"/>
    <w:rsid w:val="00D0439D"/>
    <w:rsid w:val="00D045AB"/>
    <w:rsid w:val="00D045D4"/>
    <w:rsid w:val="00D045E1"/>
    <w:rsid w:val="00D04782"/>
    <w:rsid w:val="00D04913"/>
    <w:rsid w:val="00D04A12"/>
    <w:rsid w:val="00D04A52"/>
    <w:rsid w:val="00D04BD4"/>
    <w:rsid w:val="00D04D6D"/>
    <w:rsid w:val="00D04F3E"/>
    <w:rsid w:val="00D05577"/>
    <w:rsid w:val="00D0583E"/>
    <w:rsid w:val="00D05ABA"/>
    <w:rsid w:val="00D05F7B"/>
    <w:rsid w:val="00D06207"/>
    <w:rsid w:val="00D067F5"/>
    <w:rsid w:val="00D06974"/>
    <w:rsid w:val="00D06A83"/>
    <w:rsid w:val="00D06D15"/>
    <w:rsid w:val="00D06DCD"/>
    <w:rsid w:val="00D06E82"/>
    <w:rsid w:val="00D0756D"/>
    <w:rsid w:val="00D0767C"/>
    <w:rsid w:val="00D079A7"/>
    <w:rsid w:val="00D07AEC"/>
    <w:rsid w:val="00D07B5C"/>
    <w:rsid w:val="00D07BAF"/>
    <w:rsid w:val="00D10112"/>
    <w:rsid w:val="00D1025A"/>
    <w:rsid w:val="00D10454"/>
    <w:rsid w:val="00D10494"/>
    <w:rsid w:val="00D10661"/>
    <w:rsid w:val="00D106F5"/>
    <w:rsid w:val="00D1078D"/>
    <w:rsid w:val="00D109D8"/>
    <w:rsid w:val="00D10A36"/>
    <w:rsid w:val="00D10AC4"/>
    <w:rsid w:val="00D10B0A"/>
    <w:rsid w:val="00D10B1E"/>
    <w:rsid w:val="00D10C7B"/>
    <w:rsid w:val="00D10C90"/>
    <w:rsid w:val="00D10DB9"/>
    <w:rsid w:val="00D10DC5"/>
    <w:rsid w:val="00D10E26"/>
    <w:rsid w:val="00D11254"/>
    <w:rsid w:val="00D112F6"/>
    <w:rsid w:val="00D115D3"/>
    <w:rsid w:val="00D11811"/>
    <w:rsid w:val="00D11AE1"/>
    <w:rsid w:val="00D11C37"/>
    <w:rsid w:val="00D11C43"/>
    <w:rsid w:val="00D11E67"/>
    <w:rsid w:val="00D11EA0"/>
    <w:rsid w:val="00D11F0B"/>
    <w:rsid w:val="00D1263E"/>
    <w:rsid w:val="00D1268B"/>
    <w:rsid w:val="00D1278A"/>
    <w:rsid w:val="00D12A19"/>
    <w:rsid w:val="00D12A94"/>
    <w:rsid w:val="00D12C0A"/>
    <w:rsid w:val="00D12C13"/>
    <w:rsid w:val="00D12ED6"/>
    <w:rsid w:val="00D13015"/>
    <w:rsid w:val="00D130BE"/>
    <w:rsid w:val="00D131BB"/>
    <w:rsid w:val="00D1331B"/>
    <w:rsid w:val="00D13AB9"/>
    <w:rsid w:val="00D13C09"/>
    <w:rsid w:val="00D13E91"/>
    <w:rsid w:val="00D13F74"/>
    <w:rsid w:val="00D149F4"/>
    <w:rsid w:val="00D14BC5"/>
    <w:rsid w:val="00D14C13"/>
    <w:rsid w:val="00D156BD"/>
    <w:rsid w:val="00D1582B"/>
    <w:rsid w:val="00D15846"/>
    <w:rsid w:val="00D15D6D"/>
    <w:rsid w:val="00D16206"/>
    <w:rsid w:val="00D163EE"/>
    <w:rsid w:val="00D1669A"/>
    <w:rsid w:val="00D16974"/>
    <w:rsid w:val="00D1699E"/>
    <w:rsid w:val="00D1702D"/>
    <w:rsid w:val="00D17299"/>
    <w:rsid w:val="00D1733D"/>
    <w:rsid w:val="00D17359"/>
    <w:rsid w:val="00D1754E"/>
    <w:rsid w:val="00D176AC"/>
    <w:rsid w:val="00D176B1"/>
    <w:rsid w:val="00D178A7"/>
    <w:rsid w:val="00D17957"/>
    <w:rsid w:val="00D17BD0"/>
    <w:rsid w:val="00D17D7F"/>
    <w:rsid w:val="00D17F0C"/>
    <w:rsid w:val="00D201BF"/>
    <w:rsid w:val="00D202AE"/>
    <w:rsid w:val="00D204C5"/>
    <w:rsid w:val="00D2055B"/>
    <w:rsid w:val="00D2059E"/>
    <w:rsid w:val="00D20710"/>
    <w:rsid w:val="00D20BA9"/>
    <w:rsid w:val="00D20D97"/>
    <w:rsid w:val="00D211FA"/>
    <w:rsid w:val="00D21530"/>
    <w:rsid w:val="00D21990"/>
    <w:rsid w:val="00D219A1"/>
    <w:rsid w:val="00D21A04"/>
    <w:rsid w:val="00D21A1C"/>
    <w:rsid w:val="00D21DF4"/>
    <w:rsid w:val="00D21ED5"/>
    <w:rsid w:val="00D21F0F"/>
    <w:rsid w:val="00D21FC3"/>
    <w:rsid w:val="00D22068"/>
    <w:rsid w:val="00D222A1"/>
    <w:rsid w:val="00D22351"/>
    <w:rsid w:val="00D22540"/>
    <w:rsid w:val="00D225E0"/>
    <w:rsid w:val="00D22635"/>
    <w:rsid w:val="00D226CB"/>
    <w:rsid w:val="00D22A02"/>
    <w:rsid w:val="00D22C39"/>
    <w:rsid w:val="00D22DFD"/>
    <w:rsid w:val="00D22E3C"/>
    <w:rsid w:val="00D22E53"/>
    <w:rsid w:val="00D230E3"/>
    <w:rsid w:val="00D233FA"/>
    <w:rsid w:val="00D23D62"/>
    <w:rsid w:val="00D23E8C"/>
    <w:rsid w:val="00D24127"/>
    <w:rsid w:val="00D24146"/>
    <w:rsid w:val="00D24B2E"/>
    <w:rsid w:val="00D24CEA"/>
    <w:rsid w:val="00D24E4C"/>
    <w:rsid w:val="00D251B9"/>
    <w:rsid w:val="00D252A3"/>
    <w:rsid w:val="00D252A4"/>
    <w:rsid w:val="00D25348"/>
    <w:rsid w:val="00D25487"/>
    <w:rsid w:val="00D2568E"/>
    <w:rsid w:val="00D25751"/>
    <w:rsid w:val="00D258F7"/>
    <w:rsid w:val="00D25A58"/>
    <w:rsid w:val="00D25A94"/>
    <w:rsid w:val="00D25B88"/>
    <w:rsid w:val="00D25DD8"/>
    <w:rsid w:val="00D25FBB"/>
    <w:rsid w:val="00D2614F"/>
    <w:rsid w:val="00D2658D"/>
    <w:rsid w:val="00D26623"/>
    <w:rsid w:val="00D269A9"/>
    <w:rsid w:val="00D26A1D"/>
    <w:rsid w:val="00D26D78"/>
    <w:rsid w:val="00D272F4"/>
    <w:rsid w:val="00D277A6"/>
    <w:rsid w:val="00D27803"/>
    <w:rsid w:val="00D27A67"/>
    <w:rsid w:val="00D27AAB"/>
    <w:rsid w:val="00D27AB8"/>
    <w:rsid w:val="00D27D76"/>
    <w:rsid w:val="00D27F0D"/>
    <w:rsid w:val="00D27F3B"/>
    <w:rsid w:val="00D301F8"/>
    <w:rsid w:val="00D302C3"/>
    <w:rsid w:val="00D3030F"/>
    <w:rsid w:val="00D303DC"/>
    <w:rsid w:val="00D304E2"/>
    <w:rsid w:val="00D304ED"/>
    <w:rsid w:val="00D30703"/>
    <w:rsid w:val="00D30A86"/>
    <w:rsid w:val="00D30BEC"/>
    <w:rsid w:val="00D30DDB"/>
    <w:rsid w:val="00D31019"/>
    <w:rsid w:val="00D3122B"/>
    <w:rsid w:val="00D31CF2"/>
    <w:rsid w:val="00D325D8"/>
    <w:rsid w:val="00D326A0"/>
    <w:rsid w:val="00D326D9"/>
    <w:rsid w:val="00D3270F"/>
    <w:rsid w:val="00D327F4"/>
    <w:rsid w:val="00D32B72"/>
    <w:rsid w:val="00D32EB3"/>
    <w:rsid w:val="00D33012"/>
    <w:rsid w:val="00D3306A"/>
    <w:rsid w:val="00D33205"/>
    <w:rsid w:val="00D33269"/>
    <w:rsid w:val="00D333C2"/>
    <w:rsid w:val="00D33492"/>
    <w:rsid w:val="00D3358F"/>
    <w:rsid w:val="00D3361F"/>
    <w:rsid w:val="00D336DB"/>
    <w:rsid w:val="00D338A3"/>
    <w:rsid w:val="00D33A63"/>
    <w:rsid w:val="00D33A9F"/>
    <w:rsid w:val="00D33C39"/>
    <w:rsid w:val="00D3413C"/>
    <w:rsid w:val="00D3429B"/>
    <w:rsid w:val="00D342B8"/>
    <w:rsid w:val="00D343E0"/>
    <w:rsid w:val="00D346FF"/>
    <w:rsid w:val="00D34B94"/>
    <w:rsid w:val="00D34CFE"/>
    <w:rsid w:val="00D34D13"/>
    <w:rsid w:val="00D34D9D"/>
    <w:rsid w:val="00D351B7"/>
    <w:rsid w:val="00D355DF"/>
    <w:rsid w:val="00D35C64"/>
    <w:rsid w:val="00D35E00"/>
    <w:rsid w:val="00D36062"/>
    <w:rsid w:val="00D36097"/>
    <w:rsid w:val="00D3614C"/>
    <w:rsid w:val="00D36586"/>
    <w:rsid w:val="00D36862"/>
    <w:rsid w:val="00D36902"/>
    <w:rsid w:val="00D36A08"/>
    <w:rsid w:val="00D36BED"/>
    <w:rsid w:val="00D36E32"/>
    <w:rsid w:val="00D37239"/>
    <w:rsid w:val="00D37612"/>
    <w:rsid w:val="00D37818"/>
    <w:rsid w:val="00D37A93"/>
    <w:rsid w:val="00D37EF4"/>
    <w:rsid w:val="00D4005F"/>
    <w:rsid w:val="00D4010F"/>
    <w:rsid w:val="00D405F2"/>
    <w:rsid w:val="00D409A9"/>
    <w:rsid w:val="00D40BDC"/>
    <w:rsid w:val="00D40D49"/>
    <w:rsid w:val="00D40D90"/>
    <w:rsid w:val="00D40E60"/>
    <w:rsid w:val="00D40FE6"/>
    <w:rsid w:val="00D4144A"/>
    <w:rsid w:val="00D41A77"/>
    <w:rsid w:val="00D41A85"/>
    <w:rsid w:val="00D41AC6"/>
    <w:rsid w:val="00D41D84"/>
    <w:rsid w:val="00D4247E"/>
    <w:rsid w:val="00D424CA"/>
    <w:rsid w:val="00D425B7"/>
    <w:rsid w:val="00D4267A"/>
    <w:rsid w:val="00D426DE"/>
    <w:rsid w:val="00D42783"/>
    <w:rsid w:val="00D42939"/>
    <w:rsid w:val="00D42A83"/>
    <w:rsid w:val="00D430DD"/>
    <w:rsid w:val="00D432C6"/>
    <w:rsid w:val="00D4364E"/>
    <w:rsid w:val="00D437E0"/>
    <w:rsid w:val="00D43C3D"/>
    <w:rsid w:val="00D43F23"/>
    <w:rsid w:val="00D43FBB"/>
    <w:rsid w:val="00D441E6"/>
    <w:rsid w:val="00D442C1"/>
    <w:rsid w:val="00D442EE"/>
    <w:rsid w:val="00D4457F"/>
    <w:rsid w:val="00D447BD"/>
    <w:rsid w:val="00D44F29"/>
    <w:rsid w:val="00D44FD4"/>
    <w:rsid w:val="00D45000"/>
    <w:rsid w:val="00D4518B"/>
    <w:rsid w:val="00D452F4"/>
    <w:rsid w:val="00D454E0"/>
    <w:rsid w:val="00D45607"/>
    <w:rsid w:val="00D4576D"/>
    <w:rsid w:val="00D45797"/>
    <w:rsid w:val="00D45824"/>
    <w:rsid w:val="00D4588E"/>
    <w:rsid w:val="00D459BF"/>
    <w:rsid w:val="00D45D88"/>
    <w:rsid w:val="00D4603D"/>
    <w:rsid w:val="00D461F5"/>
    <w:rsid w:val="00D4646C"/>
    <w:rsid w:val="00D46552"/>
    <w:rsid w:val="00D46619"/>
    <w:rsid w:val="00D46699"/>
    <w:rsid w:val="00D466AE"/>
    <w:rsid w:val="00D4675D"/>
    <w:rsid w:val="00D46961"/>
    <w:rsid w:val="00D46DA0"/>
    <w:rsid w:val="00D46E19"/>
    <w:rsid w:val="00D46EB3"/>
    <w:rsid w:val="00D473B0"/>
    <w:rsid w:val="00D47434"/>
    <w:rsid w:val="00D474A3"/>
    <w:rsid w:val="00D47D8D"/>
    <w:rsid w:val="00D47DC0"/>
    <w:rsid w:val="00D47E43"/>
    <w:rsid w:val="00D50447"/>
    <w:rsid w:val="00D50768"/>
    <w:rsid w:val="00D5095C"/>
    <w:rsid w:val="00D50B51"/>
    <w:rsid w:val="00D50D70"/>
    <w:rsid w:val="00D50DAF"/>
    <w:rsid w:val="00D50E81"/>
    <w:rsid w:val="00D50F56"/>
    <w:rsid w:val="00D50FB1"/>
    <w:rsid w:val="00D510B2"/>
    <w:rsid w:val="00D51370"/>
    <w:rsid w:val="00D51A83"/>
    <w:rsid w:val="00D51C1B"/>
    <w:rsid w:val="00D51E9D"/>
    <w:rsid w:val="00D52273"/>
    <w:rsid w:val="00D524A8"/>
    <w:rsid w:val="00D52771"/>
    <w:rsid w:val="00D5295D"/>
    <w:rsid w:val="00D52A3C"/>
    <w:rsid w:val="00D52BAA"/>
    <w:rsid w:val="00D52CA1"/>
    <w:rsid w:val="00D52EFC"/>
    <w:rsid w:val="00D52F9E"/>
    <w:rsid w:val="00D533C3"/>
    <w:rsid w:val="00D533D0"/>
    <w:rsid w:val="00D53473"/>
    <w:rsid w:val="00D53815"/>
    <w:rsid w:val="00D5387E"/>
    <w:rsid w:val="00D538EB"/>
    <w:rsid w:val="00D53B25"/>
    <w:rsid w:val="00D53BFC"/>
    <w:rsid w:val="00D53F56"/>
    <w:rsid w:val="00D5426E"/>
    <w:rsid w:val="00D543B1"/>
    <w:rsid w:val="00D5447B"/>
    <w:rsid w:val="00D54496"/>
    <w:rsid w:val="00D54501"/>
    <w:rsid w:val="00D545D5"/>
    <w:rsid w:val="00D545F1"/>
    <w:rsid w:val="00D548B0"/>
    <w:rsid w:val="00D54D16"/>
    <w:rsid w:val="00D54D84"/>
    <w:rsid w:val="00D55148"/>
    <w:rsid w:val="00D55589"/>
    <w:rsid w:val="00D556AF"/>
    <w:rsid w:val="00D556F4"/>
    <w:rsid w:val="00D557AA"/>
    <w:rsid w:val="00D558BC"/>
    <w:rsid w:val="00D558BE"/>
    <w:rsid w:val="00D55EBC"/>
    <w:rsid w:val="00D561AF"/>
    <w:rsid w:val="00D56392"/>
    <w:rsid w:val="00D565E0"/>
    <w:rsid w:val="00D565E2"/>
    <w:rsid w:val="00D56AEF"/>
    <w:rsid w:val="00D573A0"/>
    <w:rsid w:val="00D5756F"/>
    <w:rsid w:val="00D57C16"/>
    <w:rsid w:val="00D6011F"/>
    <w:rsid w:val="00D60377"/>
    <w:rsid w:val="00D60388"/>
    <w:rsid w:val="00D60534"/>
    <w:rsid w:val="00D60B86"/>
    <w:rsid w:val="00D60B8E"/>
    <w:rsid w:val="00D60CE1"/>
    <w:rsid w:val="00D60D6E"/>
    <w:rsid w:val="00D60F11"/>
    <w:rsid w:val="00D60F98"/>
    <w:rsid w:val="00D61234"/>
    <w:rsid w:val="00D6128C"/>
    <w:rsid w:val="00D6139F"/>
    <w:rsid w:val="00D613E8"/>
    <w:rsid w:val="00D61843"/>
    <w:rsid w:val="00D61C89"/>
    <w:rsid w:val="00D61F38"/>
    <w:rsid w:val="00D621D1"/>
    <w:rsid w:val="00D6236C"/>
    <w:rsid w:val="00D6266A"/>
    <w:rsid w:val="00D626C4"/>
    <w:rsid w:val="00D626FB"/>
    <w:rsid w:val="00D6278F"/>
    <w:rsid w:val="00D62C42"/>
    <w:rsid w:val="00D62F4B"/>
    <w:rsid w:val="00D6307B"/>
    <w:rsid w:val="00D6313E"/>
    <w:rsid w:val="00D63850"/>
    <w:rsid w:val="00D63BE7"/>
    <w:rsid w:val="00D63D42"/>
    <w:rsid w:val="00D63F82"/>
    <w:rsid w:val="00D6442B"/>
    <w:rsid w:val="00D64916"/>
    <w:rsid w:val="00D6495A"/>
    <w:rsid w:val="00D64B47"/>
    <w:rsid w:val="00D64C7A"/>
    <w:rsid w:val="00D64C84"/>
    <w:rsid w:val="00D64FCD"/>
    <w:rsid w:val="00D6509E"/>
    <w:rsid w:val="00D654F8"/>
    <w:rsid w:val="00D65680"/>
    <w:rsid w:val="00D656B4"/>
    <w:rsid w:val="00D65712"/>
    <w:rsid w:val="00D65784"/>
    <w:rsid w:val="00D65A41"/>
    <w:rsid w:val="00D65BA3"/>
    <w:rsid w:val="00D65D0B"/>
    <w:rsid w:val="00D6686D"/>
    <w:rsid w:val="00D66E4C"/>
    <w:rsid w:val="00D66FC3"/>
    <w:rsid w:val="00D673C6"/>
    <w:rsid w:val="00D67441"/>
    <w:rsid w:val="00D674FC"/>
    <w:rsid w:val="00D67646"/>
    <w:rsid w:val="00D67840"/>
    <w:rsid w:val="00D67882"/>
    <w:rsid w:val="00D678D9"/>
    <w:rsid w:val="00D67A06"/>
    <w:rsid w:val="00D67D82"/>
    <w:rsid w:val="00D70463"/>
    <w:rsid w:val="00D70674"/>
    <w:rsid w:val="00D70778"/>
    <w:rsid w:val="00D709E1"/>
    <w:rsid w:val="00D70D61"/>
    <w:rsid w:val="00D71030"/>
    <w:rsid w:val="00D7124D"/>
    <w:rsid w:val="00D713DE"/>
    <w:rsid w:val="00D71444"/>
    <w:rsid w:val="00D714C9"/>
    <w:rsid w:val="00D7157D"/>
    <w:rsid w:val="00D71AA8"/>
    <w:rsid w:val="00D72169"/>
    <w:rsid w:val="00D7216C"/>
    <w:rsid w:val="00D721DC"/>
    <w:rsid w:val="00D725B7"/>
    <w:rsid w:val="00D72A5C"/>
    <w:rsid w:val="00D72CF7"/>
    <w:rsid w:val="00D73272"/>
    <w:rsid w:val="00D73636"/>
    <w:rsid w:val="00D73758"/>
    <w:rsid w:val="00D738D9"/>
    <w:rsid w:val="00D74039"/>
    <w:rsid w:val="00D74681"/>
    <w:rsid w:val="00D74A15"/>
    <w:rsid w:val="00D74A18"/>
    <w:rsid w:val="00D74D0D"/>
    <w:rsid w:val="00D74F8B"/>
    <w:rsid w:val="00D752A0"/>
    <w:rsid w:val="00D754D8"/>
    <w:rsid w:val="00D75880"/>
    <w:rsid w:val="00D75889"/>
    <w:rsid w:val="00D7600E"/>
    <w:rsid w:val="00D76015"/>
    <w:rsid w:val="00D76098"/>
    <w:rsid w:val="00D7640E"/>
    <w:rsid w:val="00D76451"/>
    <w:rsid w:val="00D7662E"/>
    <w:rsid w:val="00D76742"/>
    <w:rsid w:val="00D76BC5"/>
    <w:rsid w:val="00D76BF9"/>
    <w:rsid w:val="00D76D4E"/>
    <w:rsid w:val="00D76EE8"/>
    <w:rsid w:val="00D7711C"/>
    <w:rsid w:val="00D771E7"/>
    <w:rsid w:val="00D772F1"/>
    <w:rsid w:val="00D7760A"/>
    <w:rsid w:val="00D7783E"/>
    <w:rsid w:val="00D7786F"/>
    <w:rsid w:val="00D77872"/>
    <w:rsid w:val="00D77A8E"/>
    <w:rsid w:val="00D77AE1"/>
    <w:rsid w:val="00D77C16"/>
    <w:rsid w:val="00D77F06"/>
    <w:rsid w:val="00D80155"/>
    <w:rsid w:val="00D80219"/>
    <w:rsid w:val="00D80285"/>
    <w:rsid w:val="00D8030E"/>
    <w:rsid w:val="00D8053A"/>
    <w:rsid w:val="00D805E6"/>
    <w:rsid w:val="00D808E8"/>
    <w:rsid w:val="00D80B2F"/>
    <w:rsid w:val="00D80DC4"/>
    <w:rsid w:val="00D80E50"/>
    <w:rsid w:val="00D80E94"/>
    <w:rsid w:val="00D81049"/>
    <w:rsid w:val="00D81260"/>
    <w:rsid w:val="00D817B3"/>
    <w:rsid w:val="00D81803"/>
    <w:rsid w:val="00D81B0E"/>
    <w:rsid w:val="00D81B19"/>
    <w:rsid w:val="00D81DF1"/>
    <w:rsid w:val="00D81FB5"/>
    <w:rsid w:val="00D82060"/>
    <w:rsid w:val="00D8210C"/>
    <w:rsid w:val="00D82222"/>
    <w:rsid w:val="00D823B4"/>
    <w:rsid w:val="00D82791"/>
    <w:rsid w:val="00D82BC0"/>
    <w:rsid w:val="00D82CC6"/>
    <w:rsid w:val="00D82E6E"/>
    <w:rsid w:val="00D837FD"/>
    <w:rsid w:val="00D8386F"/>
    <w:rsid w:val="00D83A08"/>
    <w:rsid w:val="00D83B62"/>
    <w:rsid w:val="00D83D7A"/>
    <w:rsid w:val="00D8408C"/>
    <w:rsid w:val="00D847CF"/>
    <w:rsid w:val="00D8486F"/>
    <w:rsid w:val="00D84873"/>
    <w:rsid w:val="00D84915"/>
    <w:rsid w:val="00D84CBA"/>
    <w:rsid w:val="00D84E88"/>
    <w:rsid w:val="00D84F95"/>
    <w:rsid w:val="00D85292"/>
    <w:rsid w:val="00D853BD"/>
    <w:rsid w:val="00D8560A"/>
    <w:rsid w:val="00D85685"/>
    <w:rsid w:val="00D85ABA"/>
    <w:rsid w:val="00D85B26"/>
    <w:rsid w:val="00D85C0F"/>
    <w:rsid w:val="00D85D00"/>
    <w:rsid w:val="00D85F42"/>
    <w:rsid w:val="00D86107"/>
    <w:rsid w:val="00D86115"/>
    <w:rsid w:val="00D863F4"/>
    <w:rsid w:val="00D864B2"/>
    <w:rsid w:val="00D864BB"/>
    <w:rsid w:val="00D86663"/>
    <w:rsid w:val="00D86760"/>
    <w:rsid w:val="00D86D48"/>
    <w:rsid w:val="00D86D58"/>
    <w:rsid w:val="00D876D7"/>
    <w:rsid w:val="00D876F5"/>
    <w:rsid w:val="00D87E8A"/>
    <w:rsid w:val="00D90633"/>
    <w:rsid w:val="00D90769"/>
    <w:rsid w:val="00D90BE8"/>
    <w:rsid w:val="00D90C50"/>
    <w:rsid w:val="00D90E62"/>
    <w:rsid w:val="00D91313"/>
    <w:rsid w:val="00D9136A"/>
    <w:rsid w:val="00D914C1"/>
    <w:rsid w:val="00D915B5"/>
    <w:rsid w:val="00D919E4"/>
    <w:rsid w:val="00D91ADB"/>
    <w:rsid w:val="00D91B94"/>
    <w:rsid w:val="00D91BDC"/>
    <w:rsid w:val="00D91EF8"/>
    <w:rsid w:val="00D91F9F"/>
    <w:rsid w:val="00D91FC8"/>
    <w:rsid w:val="00D920B6"/>
    <w:rsid w:val="00D92320"/>
    <w:rsid w:val="00D9279E"/>
    <w:rsid w:val="00D92BD4"/>
    <w:rsid w:val="00D92CAF"/>
    <w:rsid w:val="00D92CFE"/>
    <w:rsid w:val="00D93142"/>
    <w:rsid w:val="00D93151"/>
    <w:rsid w:val="00D9337F"/>
    <w:rsid w:val="00D93559"/>
    <w:rsid w:val="00D93722"/>
    <w:rsid w:val="00D93A11"/>
    <w:rsid w:val="00D93BBC"/>
    <w:rsid w:val="00D93E22"/>
    <w:rsid w:val="00D93F37"/>
    <w:rsid w:val="00D9402C"/>
    <w:rsid w:val="00D943AE"/>
    <w:rsid w:val="00D9490F"/>
    <w:rsid w:val="00D94A46"/>
    <w:rsid w:val="00D94C41"/>
    <w:rsid w:val="00D94DBD"/>
    <w:rsid w:val="00D952B9"/>
    <w:rsid w:val="00D955C5"/>
    <w:rsid w:val="00D95732"/>
    <w:rsid w:val="00D9589A"/>
    <w:rsid w:val="00D9594F"/>
    <w:rsid w:val="00D95965"/>
    <w:rsid w:val="00D9597E"/>
    <w:rsid w:val="00D95A28"/>
    <w:rsid w:val="00D95AC1"/>
    <w:rsid w:val="00D95E6F"/>
    <w:rsid w:val="00D9623E"/>
    <w:rsid w:val="00D9633C"/>
    <w:rsid w:val="00D96410"/>
    <w:rsid w:val="00D96426"/>
    <w:rsid w:val="00D96617"/>
    <w:rsid w:val="00D96789"/>
    <w:rsid w:val="00D96B39"/>
    <w:rsid w:val="00D96CE7"/>
    <w:rsid w:val="00D96DEA"/>
    <w:rsid w:val="00D96E23"/>
    <w:rsid w:val="00D97059"/>
    <w:rsid w:val="00D971C3"/>
    <w:rsid w:val="00D97224"/>
    <w:rsid w:val="00D97376"/>
    <w:rsid w:val="00D974B7"/>
    <w:rsid w:val="00D975D7"/>
    <w:rsid w:val="00D97CDA"/>
    <w:rsid w:val="00DA0154"/>
    <w:rsid w:val="00DA03F2"/>
    <w:rsid w:val="00DA0742"/>
    <w:rsid w:val="00DA083E"/>
    <w:rsid w:val="00DA0932"/>
    <w:rsid w:val="00DA0ACA"/>
    <w:rsid w:val="00DA0B61"/>
    <w:rsid w:val="00DA0DD5"/>
    <w:rsid w:val="00DA0DD8"/>
    <w:rsid w:val="00DA0F73"/>
    <w:rsid w:val="00DA1159"/>
    <w:rsid w:val="00DA116C"/>
    <w:rsid w:val="00DA11C5"/>
    <w:rsid w:val="00DA121E"/>
    <w:rsid w:val="00DA13C5"/>
    <w:rsid w:val="00DA154B"/>
    <w:rsid w:val="00DA1618"/>
    <w:rsid w:val="00DA1804"/>
    <w:rsid w:val="00DA1910"/>
    <w:rsid w:val="00DA1A00"/>
    <w:rsid w:val="00DA1A8A"/>
    <w:rsid w:val="00DA1CF0"/>
    <w:rsid w:val="00DA1E44"/>
    <w:rsid w:val="00DA1F11"/>
    <w:rsid w:val="00DA1FF4"/>
    <w:rsid w:val="00DA20B5"/>
    <w:rsid w:val="00DA2BB6"/>
    <w:rsid w:val="00DA2E86"/>
    <w:rsid w:val="00DA2F31"/>
    <w:rsid w:val="00DA30FA"/>
    <w:rsid w:val="00DA31BC"/>
    <w:rsid w:val="00DA34ED"/>
    <w:rsid w:val="00DA37B5"/>
    <w:rsid w:val="00DA3899"/>
    <w:rsid w:val="00DA3C5C"/>
    <w:rsid w:val="00DA3DC8"/>
    <w:rsid w:val="00DA4710"/>
    <w:rsid w:val="00DA4C97"/>
    <w:rsid w:val="00DA55B7"/>
    <w:rsid w:val="00DA561C"/>
    <w:rsid w:val="00DA58AD"/>
    <w:rsid w:val="00DA58EB"/>
    <w:rsid w:val="00DA59D8"/>
    <w:rsid w:val="00DA5F71"/>
    <w:rsid w:val="00DA622E"/>
    <w:rsid w:val="00DA6B14"/>
    <w:rsid w:val="00DA6B55"/>
    <w:rsid w:val="00DA6C24"/>
    <w:rsid w:val="00DA6DEF"/>
    <w:rsid w:val="00DA6E04"/>
    <w:rsid w:val="00DA6EBC"/>
    <w:rsid w:val="00DA6F8A"/>
    <w:rsid w:val="00DA7026"/>
    <w:rsid w:val="00DA710C"/>
    <w:rsid w:val="00DA7166"/>
    <w:rsid w:val="00DA7172"/>
    <w:rsid w:val="00DA724E"/>
    <w:rsid w:val="00DA7498"/>
    <w:rsid w:val="00DA7B9B"/>
    <w:rsid w:val="00DA7C69"/>
    <w:rsid w:val="00DA7E18"/>
    <w:rsid w:val="00DA7FD8"/>
    <w:rsid w:val="00DB015E"/>
    <w:rsid w:val="00DB036B"/>
    <w:rsid w:val="00DB03A2"/>
    <w:rsid w:val="00DB03D2"/>
    <w:rsid w:val="00DB05FA"/>
    <w:rsid w:val="00DB08EE"/>
    <w:rsid w:val="00DB0913"/>
    <w:rsid w:val="00DB0A18"/>
    <w:rsid w:val="00DB104A"/>
    <w:rsid w:val="00DB1427"/>
    <w:rsid w:val="00DB154E"/>
    <w:rsid w:val="00DB158C"/>
    <w:rsid w:val="00DB1594"/>
    <w:rsid w:val="00DB1603"/>
    <w:rsid w:val="00DB171E"/>
    <w:rsid w:val="00DB1968"/>
    <w:rsid w:val="00DB19C8"/>
    <w:rsid w:val="00DB1A42"/>
    <w:rsid w:val="00DB1A83"/>
    <w:rsid w:val="00DB1ABD"/>
    <w:rsid w:val="00DB1B05"/>
    <w:rsid w:val="00DB1E75"/>
    <w:rsid w:val="00DB22A3"/>
    <w:rsid w:val="00DB276E"/>
    <w:rsid w:val="00DB2B9D"/>
    <w:rsid w:val="00DB2FEA"/>
    <w:rsid w:val="00DB3357"/>
    <w:rsid w:val="00DB33A0"/>
    <w:rsid w:val="00DB340B"/>
    <w:rsid w:val="00DB345A"/>
    <w:rsid w:val="00DB37DD"/>
    <w:rsid w:val="00DB37ED"/>
    <w:rsid w:val="00DB3824"/>
    <w:rsid w:val="00DB386F"/>
    <w:rsid w:val="00DB3AA8"/>
    <w:rsid w:val="00DB3C97"/>
    <w:rsid w:val="00DB3ED5"/>
    <w:rsid w:val="00DB4079"/>
    <w:rsid w:val="00DB432F"/>
    <w:rsid w:val="00DB4346"/>
    <w:rsid w:val="00DB449A"/>
    <w:rsid w:val="00DB461F"/>
    <w:rsid w:val="00DB4872"/>
    <w:rsid w:val="00DB4938"/>
    <w:rsid w:val="00DB51D7"/>
    <w:rsid w:val="00DB535F"/>
    <w:rsid w:val="00DB536D"/>
    <w:rsid w:val="00DB54BD"/>
    <w:rsid w:val="00DB563B"/>
    <w:rsid w:val="00DB5835"/>
    <w:rsid w:val="00DB5E4E"/>
    <w:rsid w:val="00DB5E70"/>
    <w:rsid w:val="00DB5E87"/>
    <w:rsid w:val="00DB6024"/>
    <w:rsid w:val="00DB64A3"/>
    <w:rsid w:val="00DB66A4"/>
    <w:rsid w:val="00DB6A3D"/>
    <w:rsid w:val="00DB6B79"/>
    <w:rsid w:val="00DB7004"/>
    <w:rsid w:val="00DB709E"/>
    <w:rsid w:val="00DB7460"/>
    <w:rsid w:val="00DB74AE"/>
    <w:rsid w:val="00DB7ACC"/>
    <w:rsid w:val="00DB7B14"/>
    <w:rsid w:val="00DC00BD"/>
    <w:rsid w:val="00DC0367"/>
    <w:rsid w:val="00DC0379"/>
    <w:rsid w:val="00DC06A8"/>
    <w:rsid w:val="00DC079A"/>
    <w:rsid w:val="00DC0800"/>
    <w:rsid w:val="00DC09DA"/>
    <w:rsid w:val="00DC0B10"/>
    <w:rsid w:val="00DC0C5E"/>
    <w:rsid w:val="00DC0D98"/>
    <w:rsid w:val="00DC0ECD"/>
    <w:rsid w:val="00DC1045"/>
    <w:rsid w:val="00DC1510"/>
    <w:rsid w:val="00DC1584"/>
    <w:rsid w:val="00DC169F"/>
    <w:rsid w:val="00DC16E1"/>
    <w:rsid w:val="00DC18D1"/>
    <w:rsid w:val="00DC1AA6"/>
    <w:rsid w:val="00DC1B85"/>
    <w:rsid w:val="00DC1E59"/>
    <w:rsid w:val="00DC2065"/>
    <w:rsid w:val="00DC2398"/>
    <w:rsid w:val="00DC2407"/>
    <w:rsid w:val="00DC260D"/>
    <w:rsid w:val="00DC2625"/>
    <w:rsid w:val="00DC26CF"/>
    <w:rsid w:val="00DC27BB"/>
    <w:rsid w:val="00DC2883"/>
    <w:rsid w:val="00DC2A82"/>
    <w:rsid w:val="00DC2A9C"/>
    <w:rsid w:val="00DC2C98"/>
    <w:rsid w:val="00DC2D4F"/>
    <w:rsid w:val="00DC30A4"/>
    <w:rsid w:val="00DC3257"/>
    <w:rsid w:val="00DC32B7"/>
    <w:rsid w:val="00DC349F"/>
    <w:rsid w:val="00DC35AA"/>
    <w:rsid w:val="00DC3707"/>
    <w:rsid w:val="00DC39AA"/>
    <w:rsid w:val="00DC39C5"/>
    <w:rsid w:val="00DC3B39"/>
    <w:rsid w:val="00DC3C45"/>
    <w:rsid w:val="00DC3C5D"/>
    <w:rsid w:val="00DC3FD3"/>
    <w:rsid w:val="00DC4197"/>
    <w:rsid w:val="00DC43CA"/>
    <w:rsid w:val="00DC4470"/>
    <w:rsid w:val="00DC4723"/>
    <w:rsid w:val="00DC4B31"/>
    <w:rsid w:val="00DC4BD5"/>
    <w:rsid w:val="00DC4F86"/>
    <w:rsid w:val="00DC506D"/>
    <w:rsid w:val="00DC507C"/>
    <w:rsid w:val="00DC519A"/>
    <w:rsid w:val="00DC549E"/>
    <w:rsid w:val="00DC556A"/>
    <w:rsid w:val="00DC562E"/>
    <w:rsid w:val="00DC69BB"/>
    <w:rsid w:val="00DC6AC8"/>
    <w:rsid w:val="00DC6B29"/>
    <w:rsid w:val="00DC6C45"/>
    <w:rsid w:val="00DC6F8C"/>
    <w:rsid w:val="00DC7773"/>
    <w:rsid w:val="00DC7811"/>
    <w:rsid w:val="00DC7C27"/>
    <w:rsid w:val="00DC7E70"/>
    <w:rsid w:val="00DD0388"/>
    <w:rsid w:val="00DD0441"/>
    <w:rsid w:val="00DD07CE"/>
    <w:rsid w:val="00DD08AB"/>
    <w:rsid w:val="00DD08CD"/>
    <w:rsid w:val="00DD0934"/>
    <w:rsid w:val="00DD0B0D"/>
    <w:rsid w:val="00DD0E2B"/>
    <w:rsid w:val="00DD1A1A"/>
    <w:rsid w:val="00DD1B29"/>
    <w:rsid w:val="00DD1DCD"/>
    <w:rsid w:val="00DD20C3"/>
    <w:rsid w:val="00DD213E"/>
    <w:rsid w:val="00DD24FA"/>
    <w:rsid w:val="00DD2D34"/>
    <w:rsid w:val="00DD2F08"/>
    <w:rsid w:val="00DD2F83"/>
    <w:rsid w:val="00DD308C"/>
    <w:rsid w:val="00DD3308"/>
    <w:rsid w:val="00DD3611"/>
    <w:rsid w:val="00DD39BE"/>
    <w:rsid w:val="00DD3BFE"/>
    <w:rsid w:val="00DD3D00"/>
    <w:rsid w:val="00DD3EB3"/>
    <w:rsid w:val="00DD4087"/>
    <w:rsid w:val="00DD424C"/>
    <w:rsid w:val="00DD43E8"/>
    <w:rsid w:val="00DD4471"/>
    <w:rsid w:val="00DD4548"/>
    <w:rsid w:val="00DD45A7"/>
    <w:rsid w:val="00DD4729"/>
    <w:rsid w:val="00DD4878"/>
    <w:rsid w:val="00DD49E6"/>
    <w:rsid w:val="00DD4D48"/>
    <w:rsid w:val="00DD51E6"/>
    <w:rsid w:val="00DD52D5"/>
    <w:rsid w:val="00DD55D8"/>
    <w:rsid w:val="00DD5E17"/>
    <w:rsid w:val="00DD5FF7"/>
    <w:rsid w:val="00DD606D"/>
    <w:rsid w:val="00DD608B"/>
    <w:rsid w:val="00DD617C"/>
    <w:rsid w:val="00DD6207"/>
    <w:rsid w:val="00DD6262"/>
    <w:rsid w:val="00DD63CE"/>
    <w:rsid w:val="00DD651C"/>
    <w:rsid w:val="00DD68BE"/>
    <w:rsid w:val="00DD6C58"/>
    <w:rsid w:val="00DD6E27"/>
    <w:rsid w:val="00DD70EF"/>
    <w:rsid w:val="00DD70F8"/>
    <w:rsid w:val="00DD71DC"/>
    <w:rsid w:val="00DD7417"/>
    <w:rsid w:val="00DD7530"/>
    <w:rsid w:val="00DD7580"/>
    <w:rsid w:val="00DD77A3"/>
    <w:rsid w:val="00DD7819"/>
    <w:rsid w:val="00DD7A14"/>
    <w:rsid w:val="00DE00B1"/>
    <w:rsid w:val="00DE02FB"/>
    <w:rsid w:val="00DE0470"/>
    <w:rsid w:val="00DE0552"/>
    <w:rsid w:val="00DE060C"/>
    <w:rsid w:val="00DE0665"/>
    <w:rsid w:val="00DE0F60"/>
    <w:rsid w:val="00DE12A3"/>
    <w:rsid w:val="00DE135C"/>
    <w:rsid w:val="00DE18D0"/>
    <w:rsid w:val="00DE2322"/>
    <w:rsid w:val="00DE25D5"/>
    <w:rsid w:val="00DE25DD"/>
    <w:rsid w:val="00DE2C82"/>
    <w:rsid w:val="00DE2D7C"/>
    <w:rsid w:val="00DE2D8C"/>
    <w:rsid w:val="00DE2D93"/>
    <w:rsid w:val="00DE2F73"/>
    <w:rsid w:val="00DE2F9D"/>
    <w:rsid w:val="00DE3016"/>
    <w:rsid w:val="00DE306B"/>
    <w:rsid w:val="00DE30FD"/>
    <w:rsid w:val="00DE3106"/>
    <w:rsid w:val="00DE3123"/>
    <w:rsid w:val="00DE3393"/>
    <w:rsid w:val="00DE339E"/>
    <w:rsid w:val="00DE3622"/>
    <w:rsid w:val="00DE376A"/>
    <w:rsid w:val="00DE3A42"/>
    <w:rsid w:val="00DE3A60"/>
    <w:rsid w:val="00DE3A6A"/>
    <w:rsid w:val="00DE3C5E"/>
    <w:rsid w:val="00DE3E81"/>
    <w:rsid w:val="00DE3FE0"/>
    <w:rsid w:val="00DE4049"/>
    <w:rsid w:val="00DE4213"/>
    <w:rsid w:val="00DE445E"/>
    <w:rsid w:val="00DE4687"/>
    <w:rsid w:val="00DE4A70"/>
    <w:rsid w:val="00DE4B25"/>
    <w:rsid w:val="00DE512F"/>
    <w:rsid w:val="00DE5D42"/>
    <w:rsid w:val="00DE5E9A"/>
    <w:rsid w:val="00DE5F47"/>
    <w:rsid w:val="00DE6296"/>
    <w:rsid w:val="00DE63A7"/>
    <w:rsid w:val="00DE63CF"/>
    <w:rsid w:val="00DE6418"/>
    <w:rsid w:val="00DE6629"/>
    <w:rsid w:val="00DE66F3"/>
    <w:rsid w:val="00DE6A80"/>
    <w:rsid w:val="00DE6E6C"/>
    <w:rsid w:val="00DE7056"/>
    <w:rsid w:val="00DE7199"/>
    <w:rsid w:val="00DE75F0"/>
    <w:rsid w:val="00DE75FE"/>
    <w:rsid w:val="00DE77D1"/>
    <w:rsid w:val="00DE78C2"/>
    <w:rsid w:val="00DE7ACD"/>
    <w:rsid w:val="00DE7D16"/>
    <w:rsid w:val="00DE7E40"/>
    <w:rsid w:val="00DE7F54"/>
    <w:rsid w:val="00DF0918"/>
    <w:rsid w:val="00DF09E5"/>
    <w:rsid w:val="00DF0B85"/>
    <w:rsid w:val="00DF0ED8"/>
    <w:rsid w:val="00DF1415"/>
    <w:rsid w:val="00DF14A4"/>
    <w:rsid w:val="00DF14D3"/>
    <w:rsid w:val="00DF1590"/>
    <w:rsid w:val="00DF15CF"/>
    <w:rsid w:val="00DF1C2E"/>
    <w:rsid w:val="00DF1CD3"/>
    <w:rsid w:val="00DF1E13"/>
    <w:rsid w:val="00DF1EF5"/>
    <w:rsid w:val="00DF1F92"/>
    <w:rsid w:val="00DF207C"/>
    <w:rsid w:val="00DF22A1"/>
    <w:rsid w:val="00DF245B"/>
    <w:rsid w:val="00DF2486"/>
    <w:rsid w:val="00DF27C2"/>
    <w:rsid w:val="00DF2B0F"/>
    <w:rsid w:val="00DF2B85"/>
    <w:rsid w:val="00DF2D0D"/>
    <w:rsid w:val="00DF2FA2"/>
    <w:rsid w:val="00DF30E9"/>
    <w:rsid w:val="00DF3266"/>
    <w:rsid w:val="00DF3393"/>
    <w:rsid w:val="00DF34B9"/>
    <w:rsid w:val="00DF3521"/>
    <w:rsid w:val="00DF3580"/>
    <w:rsid w:val="00DF35A3"/>
    <w:rsid w:val="00DF3624"/>
    <w:rsid w:val="00DF3B04"/>
    <w:rsid w:val="00DF3E0D"/>
    <w:rsid w:val="00DF3E53"/>
    <w:rsid w:val="00DF3E79"/>
    <w:rsid w:val="00DF3F7B"/>
    <w:rsid w:val="00DF405F"/>
    <w:rsid w:val="00DF41B1"/>
    <w:rsid w:val="00DF42BC"/>
    <w:rsid w:val="00DF44BE"/>
    <w:rsid w:val="00DF45B3"/>
    <w:rsid w:val="00DF4881"/>
    <w:rsid w:val="00DF4B99"/>
    <w:rsid w:val="00DF4F24"/>
    <w:rsid w:val="00DF51CA"/>
    <w:rsid w:val="00DF5680"/>
    <w:rsid w:val="00DF56C3"/>
    <w:rsid w:val="00DF5EDA"/>
    <w:rsid w:val="00DF632A"/>
    <w:rsid w:val="00DF63F9"/>
    <w:rsid w:val="00DF642F"/>
    <w:rsid w:val="00DF6A59"/>
    <w:rsid w:val="00DF6C0C"/>
    <w:rsid w:val="00DF6F08"/>
    <w:rsid w:val="00DF7052"/>
    <w:rsid w:val="00DF7AD6"/>
    <w:rsid w:val="00DF7B82"/>
    <w:rsid w:val="00DF7E6B"/>
    <w:rsid w:val="00E00034"/>
    <w:rsid w:val="00E00396"/>
    <w:rsid w:val="00E008E8"/>
    <w:rsid w:val="00E00946"/>
    <w:rsid w:val="00E00CA0"/>
    <w:rsid w:val="00E01055"/>
    <w:rsid w:val="00E01098"/>
    <w:rsid w:val="00E01160"/>
    <w:rsid w:val="00E0145E"/>
    <w:rsid w:val="00E01565"/>
    <w:rsid w:val="00E01589"/>
    <w:rsid w:val="00E01BCF"/>
    <w:rsid w:val="00E01D44"/>
    <w:rsid w:val="00E01E61"/>
    <w:rsid w:val="00E01F31"/>
    <w:rsid w:val="00E01FB2"/>
    <w:rsid w:val="00E01FEF"/>
    <w:rsid w:val="00E0203F"/>
    <w:rsid w:val="00E02074"/>
    <w:rsid w:val="00E0209A"/>
    <w:rsid w:val="00E0257D"/>
    <w:rsid w:val="00E025DA"/>
    <w:rsid w:val="00E02772"/>
    <w:rsid w:val="00E0288B"/>
    <w:rsid w:val="00E02932"/>
    <w:rsid w:val="00E02A82"/>
    <w:rsid w:val="00E02D6C"/>
    <w:rsid w:val="00E02E22"/>
    <w:rsid w:val="00E02FB4"/>
    <w:rsid w:val="00E030F3"/>
    <w:rsid w:val="00E0313F"/>
    <w:rsid w:val="00E03261"/>
    <w:rsid w:val="00E0355C"/>
    <w:rsid w:val="00E0356D"/>
    <w:rsid w:val="00E03623"/>
    <w:rsid w:val="00E037CD"/>
    <w:rsid w:val="00E03812"/>
    <w:rsid w:val="00E0391D"/>
    <w:rsid w:val="00E0397F"/>
    <w:rsid w:val="00E03A86"/>
    <w:rsid w:val="00E03FAD"/>
    <w:rsid w:val="00E042E6"/>
    <w:rsid w:val="00E04363"/>
    <w:rsid w:val="00E046E3"/>
    <w:rsid w:val="00E04775"/>
    <w:rsid w:val="00E0480C"/>
    <w:rsid w:val="00E04B9D"/>
    <w:rsid w:val="00E04DF0"/>
    <w:rsid w:val="00E04EAF"/>
    <w:rsid w:val="00E04F0D"/>
    <w:rsid w:val="00E05308"/>
    <w:rsid w:val="00E05BF7"/>
    <w:rsid w:val="00E05C10"/>
    <w:rsid w:val="00E05D11"/>
    <w:rsid w:val="00E06011"/>
    <w:rsid w:val="00E0614E"/>
    <w:rsid w:val="00E061B7"/>
    <w:rsid w:val="00E06232"/>
    <w:rsid w:val="00E0662D"/>
    <w:rsid w:val="00E06901"/>
    <w:rsid w:val="00E06920"/>
    <w:rsid w:val="00E06B43"/>
    <w:rsid w:val="00E07184"/>
    <w:rsid w:val="00E072AA"/>
    <w:rsid w:val="00E07B09"/>
    <w:rsid w:val="00E07C0F"/>
    <w:rsid w:val="00E07C47"/>
    <w:rsid w:val="00E1029E"/>
    <w:rsid w:val="00E104E9"/>
    <w:rsid w:val="00E105F3"/>
    <w:rsid w:val="00E10858"/>
    <w:rsid w:val="00E10C41"/>
    <w:rsid w:val="00E11227"/>
    <w:rsid w:val="00E1144F"/>
    <w:rsid w:val="00E118A4"/>
    <w:rsid w:val="00E11C27"/>
    <w:rsid w:val="00E11C66"/>
    <w:rsid w:val="00E11EF8"/>
    <w:rsid w:val="00E11F75"/>
    <w:rsid w:val="00E11F87"/>
    <w:rsid w:val="00E11FAF"/>
    <w:rsid w:val="00E11FFD"/>
    <w:rsid w:val="00E12257"/>
    <w:rsid w:val="00E12484"/>
    <w:rsid w:val="00E124E6"/>
    <w:rsid w:val="00E127D2"/>
    <w:rsid w:val="00E12C12"/>
    <w:rsid w:val="00E12CE2"/>
    <w:rsid w:val="00E12E2C"/>
    <w:rsid w:val="00E13477"/>
    <w:rsid w:val="00E13954"/>
    <w:rsid w:val="00E13B49"/>
    <w:rsid w:val="00E1407B"/>
    <w:rsid w:val="00E14429"/>
    <w:rsid w:val="00E1457C"/>
    <w:rsid w:val="00E1464E"/>
    <w:rsid w:val="00E14B75"/>
    <w:rsid w:val="00E153ED"/>
    <w:rsid w:val="00E154C3"/>
    <w:rsid w:val="00E15681"/>
    <w:rsid w:val="00E1577B"/>
    <w:rsid w:val="00E15AB2"/>
    <w:rsid w:val="00E160DC"/>
    <w:rsid w:val="00E1631F"/>
    <w:rsid w:val="00E1635E"/>
    <w:rsid w:val="00E164DE"/>
    <w:rsid w:val="00E164E8"/>
    <w:rsid w:val="00E16857"/>
    <w:rsid w:val="00E169CC"/>
    <w:rsid w:val="00E16BB7"/>
    <w:rsid w:val="00E173E8"/>
    <w:rsid w:val="00E179E9"/>
    <w:rsid w:val="00E17E83"/>
    <w:rsid w:val="00E20007"/>
    <w:rsid w:val="00E20A9B"/>
    <w:rsid w:val="00E20E90"/>
    <w:rsid w:val="00E21282"/>
    <w:rsid w:val="00E214A6"/>
    <w:rsid w:val="00E215B6"/>
    <w:rsid w:val="00E215EE"/>
    <w:rsid w:val="00E2188C"/>
    <w:rsid w:val="00E2190C"/>
    <w:rsid w:val="00E21C66"/>
    <w:rsid w:val="00E21C9E"/>
    <w:rsid w:val="00E21E14"/>
    <w:rsid w:val="00E21EF8"/>
    <w:rsid w:val="00E21FFD"/>
    <w:rsid w:val="00E22127"/>
    <w:rsid w:val="00E22207"/>
    <w:rsid w:val="00E22261"/>
    <w:rsid w:val="00E22510"/>
    <w:rsid w:val="00E22628"/>
    <w:rsid w:val="00E228FF"/>
    <w:rsid w:val="00E22BC9"/>
    <w:rsid w:val="00E22DB0"/>
    <w:rsid w:val="00E22E00"/>
    <w:rsid w:val="00E22E08"/>
    <w:rsid w:val="00E22F4C"/>
    <w:rsid w:val="00E22F77"/>
    <w:rsid w:val="00E2300C"/>
    <w:rsid w:val="00E2307A"/>
    <w:rsid w:val="00E23099"/>
    <w:rsid w:val="00E23614"/>
    <w:rsid w:val="00E23793"/>
    <w:rsid w:val="00E23829"/>
    <w:rsid w:val="00E23924"/>
    <w:rsid w:val="00E23BCC"/>
    <w:rsid w:val="00E23D2B"/>
    <w:rsid w:val="00E23E8A"/>
    <w:rsid w:val="00E23EF9"/>
    <w:rsid w:val="00E23F4D"/>
    <w:rsid w:val="00E24569"/>
    <w:rsid w:val="00E24724"/>
    <w:rsid w:val="00E24DBD"/>
    <w:rsid w:val="00E24DF1"/>
    <w:rsid w:val="00E24E22"/>
    <w:rsid w:val="00E24E48"/>
    <w:rsid w:val="00E24F68"/>
    <w:rsid w:val="00E254DA"/>
    <w:rsid w:val="00E2554D"/>
    <w:rsid w:val="00E25652"/>
    <w:rsid w:val="00E25826"/>
    <w:rsid w:val="00E25C5F"/>
    <w:rsid w:val="00E25E3E"/>
    <w:rsid w:val="00E25FA8"/>
    <w:rsid w:val="00E267F2"/>
    <w:rsid w:val="00E26838"/>
    <w:rsid w:val="00E26DEA"/>
    <w:rsid w:val="00E26F88"/>
    <w:rsid w:val="00E275E0"/>
    <w:rsid w:val="00E27611"/>
    <w:rsid w:val="00E2788C"/>
    <w:rsid w:val="00E27E6F"/>
    <w:rsid w:val="00E302A4"/>
    <w:rsid w:val="00E303F0"/>
    <w:rsid w:val="00E30C32"/>
    <w:rsid w:val="00E30FDF"/>
    <w:rsid w:val="00E310FC"/>
    <w:rsid w:val="00E31410"/>
    <w:rsid w:val="00E315AC"/>
    <w:rsid w:val="00E316DD"/>
    <w:rsid w:val="00E3170B"/>
    <w:rsid w:val="00E31B55"/>
    <w:rsid w:val="00E31FD9"/>
    <w:rsid w:val="00E32040"/>
    <w:rsid w:val="00E3214D"/>
    <w:rsid w:val="00E321CC"/>
    <w:rsid w:val="00E3253E"/>
    <w:rsid w:val="00E32557"/>
    <w:rsid w:val="00E3280E"/>
    <w:rsid w:val="00E32A48"/>
    <w:rsid w:val="00E330E9"/>
    <w:rsid w:val="00E33125"/>
    <w:rsid w:val="00E337DB"/>
    <w:rsid w:val="00E338D6"/>
    <w:rsid w:val="00E338DF"/>
    <w:rsid w:val="00E33AB5"/>
    <w:rsid w:val="00E33D03"/>
    <w:rsid w:val="00E33D2A"/>
    <w:rsid w:val="00E3405D"/>
    <w:rsid w:val="00E340E5"/>
    <w:rsid w:val="00E3445C"/>
    <w:rsid w:val="00E3492D"/>
    <w:rsid w:val="00E349E5"/>
    <w:rsid w:val="00E34CC3"/>
    <w:rsid w:val="00E34F3D"/>
    <w:rsid w:val="00E35145"/>
    <w:rsid w:val="00E35152"/>
    <w:rsid w:val="00E356C0"/>
    <w:rsid w:val="00E35CDA"/>
    <w:rsid w:val="00E35F9F"/>
    <w:rsid w:val="00E362FD"/>
    <w:rsid w:val="00E3637F"/>
    <w:rsid w:val="00E36C73"/>
    <w:rsid w:val="00E36CBC"/>
    <w:rsid w:val="00E36CE6"/>
    <w:rsid w:val="00E3719B"/>
    <w:rsid w:val="00E373AD"/>
    <w:rsid w:val="00E37472"/>
    <w:rsid w:val="00E37499"/>
    <w:rsid w:val="00E37BFE"/>
    <w:rsid w:val="00E37F98"/>
    <w:rsid w:val="00E4008C"/>
    <w:rsid w:val="00E401D9"/>
    <w:rsid w:val="00E40232"/>
    <w:rsid w:val="00E40AFD"/>
    <w:rsid w:val="00E40BAB"/>
    <w:rsid w:val="00E40BD8"/>
    <w:rsid w:val="00E40D24"/>
    <w:rsid w:val="00E40E8A"/>
    <w:rsid w:val="00E40FC2"/>
    <w:rsid w:val="00E4121B"/>
    <w:rsid w:val="00E4158A"/>
    <w:rsid w:val="00E41621"/>
    <w:rsid w:val="00E416F8"/>
    <w:rsid w:val="00E418D4"/>
    <w:rsid w:val="00E42196"/>
    <w:rsid w:val="00E421D5"/>
    <w:rsid w:val="00E42372"/>
    <w:rsid w:val="00E42549"/>
    <w:rsid w:val="00E4282F"/>
    <w:rsid w:val="00E42A4A"/>
    <w:rsid w:val="00E42B5D"/>
    <w:rsid w:val="00E4305C"/>
    <w:rsid w:val="00E430E5"/>
    <w:rsid w:val="00E4321F"/>
    <w:rsid w:val="00E43475"/>
    <w:rsid w:val="00E43481"/>
    <w:rsid w:val="00E435E3"/>
    <w:rsid w:val="00E436CE"/>
    <w:rsid w:val="00E436E0"/>
    <w:rsid w:val="00E438AE"/>
    <w:rsid w:val="00E43B45"/>
    <w:rsid w:val="00E43B91"/>
    <w:rsid w:val="00E43E73"/>
    <w:rsid w:val="00E43EE2"/>
    <w:rsid w:val="00E43F0F"/>
    <w:rsid w:val="00E441BB"/>
    <w:rsid w:val="00E44555"/>
    <w:rsid w:val="00E4476C"/>
    <w:rsid w:val="00E4489B"/>
    <w:rsid w:val="00E44B10"/>
    <w:rsid w:val="00E44DE7"/>
    <w:rsid w:val="00E45339"/>
    <w:rsid w:val="00E454D2"/>
    <w:rsid w:val="00E45958"/>
    <w:rsid w:val="00E45A5E"/>
    <w:rsid w:val="00E45C14"/>
    <w:rsid w:val="00E45C95"/>
    <w:rsid w:val="00E45E31"/>
    <w:rsid w:val="00E45E5B"/>
    <w:rsid w:val="00E45ED2"/>
    <w:rsid w:val="00E461CE"/>
    <w:rsid w:val="00E46576"/>
    <w:rsid w:val="00E46595"/>
    <w:rsid w:val="00E468CD"/>
    <w:rsid w:val="00E46A9C"/>
    <w:rsid w:val="00E46A9D"/>
    <w:rsid w:val="00E46CCD"/>
    <w:rsid w:val="00E46CE9"/>
    <w:rsid w:val="00E4705F"/>
    <w:rsid w:val="00E47368"/>
    <w:rsid w:val="00E47C7B"/>
    <w:rsid w:val="00E47D5E"/>
    <w:rsid w:val="00E503FD"/>
    <w:rsid w:val="00E5045D"/>
    <w:rsid w:val="00E505FD"/>
    <w:rsid w:val="00E50668"/>
    <w:rsid w:val="00E50C41"/>
    <w:rsid w:val="00E50D32"/>
    <w:rsid w:val="00E511CA"/>
    <w:rsid w:val="00E51A8C"/>
    <w:rsid w:val="00E51B09"/>
    <w:rsid w:val="00E51D75"/>
    <w:rsid w:val="00E51E56"/>
    <w:rsid w:val="00E51F8E"/>
    <w:rsid w:val="00E52273"/>
    <w:rsid w:val="00E52361"/>
    <w:rsid w:val="00E52398"/>
    <w:rsid w:val="00E52AD5"/>
    <w:rsid w:val="00E52E04"/>
    <w:rsid w:val="00E5301E"/>
    <w:rsid w:val="00E53650"/>
    <w:rsid w:val="00E536E5"/>
    <w:rsid w:val="00E536F5"/>
    <w:rsid w:val="00E5379B"/>
    <w:rsid w:val="00E54021"/>
    <w:rsid w:val="00E540E9"/>
    <w:rsid w:val="00E54986"/>
    <w:rsid w:val="00E54C6E"/>
    <w:rsid w:val="00E54C8D"/>
    <w:rsid w:val="00E54CEF"/>
    <w:rsid w:val="00E55144"/>
    <w:rsid w:val="00E55200"/>
    <w:rsid w:val="00E5561A"/>
    <w:rsid w:val="00E55713"/>
    <w:rsid w:val="00E55906"/>
    <w:rsid w:val="00E55AAD"/>
    <w:rsid w:val="00E55C56"/>
    <w:rsid w:val="00E55D54"/>
    <w:rsid w:val="00E55E55"/>
    <w:rsid w:val="00E55E8B"/>
    <w:rsid w:val="00E55EB1"/>
    <w:rsid w:val="00E5616E"/>
    <w:rsid w:val="00E56236"/>
    <w:rsid w:val="00E5643F"/>
    <w:rsid w:val="00E5649C"/>
    <w:rsid w:val="00E564BD"/>
    <w:rsid w:val="00E569FD"/>
    <w:rsid w:val="00E571DC"/>
    <w:rsid w:val="00E572D9"/>
    <w:rsid w:val="00E5737C"/>
    <w:rsid w:val="00E5741C"/>
    <w:rsid w:val="00E57652"/>
    <w:rsid w:val="00E5795D"/>
    <w:rsid w:val="00E57BD8"/>
    <w:rsid w:val="00E60526"/>
    <w:rsid w:val="00E60558"/>
    <w:rsid w:val="00E607D0"/>
    <w:rsid w:val="00E60857"/>
    <w:rsid w:val="00E60CC9"/>
    <w:rsid w:val="00E60D62"/>
    <w:rsid w:val="00E60F46"/>
    <w:rsid w:val="00E61236"/>
    <w:rsid w:val="00E61361"/>
    <w:rsid w:val="00E61B8F"/>
    <w:rsid w:val="00E61D56"/>
    <w:rsid w:val="00E61EF8"/>
    <w:rsid w:val="00E62059"/>
    <w:rsid w:val="00E62708"/>
    <w:rsid w:val="00E62A04"/>
    <w:rsid w:val="00E62AD5"/>
    <w:rsid w:val="00E62B6B"/>
    <w:rsid w:val="00E62C99"/>
    <w:rsid w:val="00E63073"/>
    <w:rsid w:val="00E63236"/>
    <w:rsid w:val="00E63520"/>
    <w:rsid w:val="00E63575"/>
    <w:rsid w:val="00E635EB"/>
    <w:rsid w:val="00E63912"/>
    <w:rsid w:val="00E63F46"/>
    <w:rsid w:val="00E646F2"/>
    <w:rsid w:val="00E6478C"/>
    <w:rsid w:val="00E647AC"/>
    <w:rsid w:val="00E647F1"/>
    <w:rsid w:val="00E64B52"/>
    <w:rsid w:val="00E65216"/>
    <w:rsid w:val="00E65347"/>
    <w:rsid w:val="00E65456"/>
    <w:rsid w:val="00E65527"/>
    <w:rsid w:val="00E659A5"/>
    <w:rsid w:val="00E65CCF"/>
    <w:rsid w:val="00E65DD1"/>
    <w:rsid w:val="00E65E06"/>
    <w:rsid w:val="00E65E9A"/>
    <w:rsid w:val="00E65E9D"/>
    <w:rsid w:val="00E65F47"/>
    <w:rsid w:val="00E66550"/>
    <w:rsid w:val="00E6667B"/>
    <w:rsid w:val="00E66931"/>
    <w:rsid w:val="00E66A0E"/>
    <w:rsid w:val="00E66A18"/>
    <w:rsid w:val="00E66CB1"/>
    <w:rsid w:val="00E66D34"/>
    <w:rsid w:val="00E67301"/>
    <w:rsid w:val="00E67829"/>
    <w:rsid w:val="00E67A56"/>
    <w:rsid w:val="00E67ACF"/>
    <w:rsid w:val="00E67D0D"/>
    <w:rsid w:val="00E67EBB"/>
    <w:rsid w:val="00E70150"/>
    <w:rsid w:val="00E70196"/>
    <w:rsid w:val="00E7025B"/>
    <w:rsid w:val="00E704DF"/>
    <w:rsid w:val="00E70F35"/>
    <w:rsid w:val="00E70FDF"/>
    <w:rsid w:val="00E70FE3"/>
    <w:rsid w:val="00E7101C"/>
    <w:rsid w:val="00E7132A"/>
    <w:rsid w:val="00E713A5"/>
    <w:rsid w:val="00E71A5B"/>
    <w:rsid w:val="00E71AEF"/>
    <w:rsid w:val="00E71EB8"/>
    <w:rsid w:val="00E721E4"/>
    <w:rsid w:val="00E721F0"/>
    <w:rsid w:val="00E722F7"/>
    <w:rsid w:val="00E72494"/>
    <w:rsid w:val="00E72A15"/>
    <w:rsid w:val="00E72D9E"/>
    <w:rsid w:val="00E72F53"/>
    <w:rsid w:val="00E73013"/>
    <w:rsid w:val="00E7333D"/>
    <w:rsid w:val="00E73443"/>
    <w:rsid w:val="00E735F4"/>
    <w:rsid w:val="00E73687"/>
    <w:rsid w:val="00E736D1"/>
    <w:rsid w:val="00E73736"/>
    <w:rsid w:val="00E737F8"/>
    <w:rsid w:val="00E73902"/>
    <w:rsid w:val="00E7394D"/>
    <w:rsid w:val="00E73C0B"/>
    <w:rsid w:val="00E7419C"/>
    <w:rsid w:val="00E741C4"/>
    <w:rsid w:val="00E74A9A"/>
    <w:rsid w:val="00E7500C"/>
    <w:rsid w:val="00E751F7"/>
    <w:rsid w:val="00E75271"/>
    <w:rsid w:val="00E758E8"/>
    <w:rsid w:val="00E76094"/>
    <w:rsid w:val="00E763E5"/>
    <w:rsid w:val="00E7653E"/>
    <w:rsid w:val="00E7655B"/>
    <w:rsid w:val="00E76A9F"/>
    <w:rsid w:val="00E76C5A"/>
    <w:rsid w:val="00E76C6D"/>
    <w:rsid w:val="00E76CF8"/>
    <w:rsid w:val="00E76DC8"/>
    <w:rsid w:val="00E76E7F"/>
    <w:rsid w:val="00E77329"/>
    <w:rsid w:val="00E77405"/>
    <w:rsid w:val="00E7762F"/>
    <w:rsid w:val="00E7783F"/>
    <w:rsid w:val="00E77963"/>
    <w:rsid w:val="00E77DC0"/>
    <w:rsid w:val="00E80195"/>
    <w:rsid w:val="00E802F9"/>
    <w:rsid w:val="00E80539"/>
    <w:rsid w:val="00E80B98"/>
    <w:rsid w:val="00E80C54"/>
    <w:rsid w:val="00E81017"/>
    <w:rsid w:val="00E811A7"/>
    <w:rsid w:val="00E81210"/>
    <w:rsid w:val="00E81462"/>
    <w:rsid w:val="00E8147E"/>
    <w:rsid w:val="00E815AF"/>
    <w:rsid w:val="00E81930"/>
    <w:rsid w:val="00E8197B"/>
    <w:rsid w:val="00E81A71"/>
    <w:rsid w:val="00E81AE5"/>
    <w:rsid w:val="00E81C90"/>
    <w:rsid w:val="00E81D95"/>
    <w:rsid w:val="00E82566"/>
    <w:rsid w:val="00E825E7"/>
    <w:rsid w:val="00E829F3"/>
    <w:rsid w:val="00E82A5F"/>
    <w:rsid w:val="00E82B17"/>
    <w:rsid w:val="00E82BB8"/>
    <w:rsid w:val="00E82D52"/>
    <w:rsid w:val="00E82E5B"/>
    <w:rsid w:val="00E82EE9"/>
    <w:rsid w:val="00E82FFA"/>
    <w:rsid w:val="00E8324A"/>
    <w:rsid w:val="00E832AC"/>
    <w:rsid w:val="00E832E0"/>
    <w:rsid w:val="00E835D5"/>
    <w:rsid w:val="00E83A24"/>
    <w:rsid w:val="00E83C1B"/>
    <w:rsid w:val="00E83D45"/>
    <w:rsid w:val="00E83DF1"/>
    <w:rsid w:val="00E83F30"/>
    <w:rsid w:val="00E843EE"/>
    <w:rsid w:val="00E843F2"/>
    <w:rsid w:val="00E844C9"/>
    <w:rsid w:val="00E844F8"/>
    <w:rsid w:val="00E846A7"/>
    <w:rsid w:val="00E848DC"/>
    <w:rsid w:val="00E84BD6"/>
    <w:rsid w:val="00E84C87"/>
    <w:rsid w:val="00E84F06"/>
    <w:rsid w:val="00E85241"/>
    <w:rsid w:val="00E855B9"/>
    <w:rsid w:val="00E857D8"/>
    <w:rsid w:val="00E857DD"/>
    <w:rsid w:val="00E85848"/>
    <w:rsid w:val="00E85982"/>
    <w:rsid w:val="00E859AD"/>
    <w:rsid w:val="00E85CFE"/>
    <w:rsid w:val="00E85DED"/>
    <w:rsid w:val="00E860BD"/>
    <w:rsid w:val="00E8629E"/>
    <w:rsid w:val="00E86350"/>
    <w:rsid w:val="00E863CF"/>
    <w:rsid w:val="00E864DB"/>
    <w:rsid w:val="00E869A2"/>
    <w:rsid w:val="00E86C0D"/>
    <w:rsid w:val="00E86EEC"/>
    <w:rsid w:val="00E86EED"/>
    <w:rsid w:val="00E87217"/>
    <w:rsid w:val="00E87301"/>
    <w:rsid w:val="00E873E9"/>
    <w:rsid w:val="00E87454"/>
    <w:rsid w:val="00E8788E"/>
    <w:rsid w:val="00E878C3"/>
    <w:rsid w:val="00E87EDE"/>
    <w:rsid w:val="00E901A2"/>
    <w:rsid w:val="00E902C5"/>
    <w:rsid w:val="00E902FD"/>
    <w:rsid w:val="00E9039D"/>
    <w:rsid w:val="00E9069F"/>
    <w:rsid w:val="00E90A4F"/>
    <w:rsid w:val="00E90FF3"/>
    <w:rsid w:val="00E9175C"/>
    <w:rsid w:val="00E91B94"/>
    <w:rsid w:val="00E91EE0"/>
    <w:rsid w:val="00E91F4D"/>
    <w:rsid w:val="00E920B7"/>
    <w:rsid w:val="00E92255"/>
    <w:rsid w:val="00E92518"/>
    <w:rsid w:val="00E92611"/>
    <w:rsid w:val="00E9264B"/>
    <w:rsid w:val="00E926ED"/>
    <w:rsid w:val="00E92BA2"/>
    <w:rsid w:val="00E92FE7"/>
    <w:rsid w:val="00E9314E"/>
    <w:rsid w:val="00E9317E"/>
    <w:rsid w:val="00E933C1"/>
    <w:rsid w:val="00E93868"/>
    <w:rsid w:val="00E943DF"/>
    <w:rsid w:val="00E9442C"/>
    <w:rsid w:val="00E9452D"/>
    <w:rsid w:val="00E945D7"/>
    <w:rsid w:val="00E94AD7"/>
    <w:rsid w:val="00E94BC5"/>
    <w:rsid w:val="00E94CD0"/>
    <w:rsid w:val="00E94D5D"/>
    <w:rsid w:val="00E94E9A"/>
    <w:rsid w:val="00E94EB9"/>
    <w:rsid w:val="00E94FE7"/>
    <w:rsid w:val="00E9509C"/>
    <w:rsid w:val="00E95453"/>
    <w:rsid w:val="00E9554B"/>
    <w:rsid w:val="00E95562"/>
    <w:rsid w:val="00E95741"/>
    <w:rsid w:val="00E958E5"/>
    <w:rsid w:val="00E95AFB"/>
    <w:rsid w:val="00E95E6A"/>
    <w:rsid w:val="00E96002"/>
    <w:rsid w:val="00E965B1"/>
    <w:rsid w:val="00E96A4D"/>
    <w:rsid w:val="00E96B32"/>
    <w:rsid w:val="00E96CD2"/>
    <w:rsid w:val="00E96EBF"/>
    <w:rsid w:val="00E96F02"/>
    <w:rsid w:val="00E97087"/>
    <w:rsid w:val="00E97738"/>
    <w:rsid w:val="00E9779A"/>
    <w:rsid w:val="00E977BA"/>
    <w:rsid w:val="00E97BCB"/>
    <w:rsid w:val="00E97E20"/>
    <w:rsid w:val="00EA009E"/>
    <w:rsid w:val="00EA032C"/>
    <w:rsid w:val="00EA0359"/>
    <w:rsid w:val="00EA0534"/>
    <w:rsid w:val="00EA06C8"/>
    <w:rsid w:val="00EA0A1D"/>
    <w:rsid w:val="00EA0B24"/>
    <w:rsid w:val="00EA0C27"/>
    <w:rsid w:val="00EA0C2E"/>
    <w:rsid w:val="00EA1065"/>
    <w:rsid w:val="00EA1110"/>
    <w:rsid w:val="00EA111C"/>
    <w:rsid w:val="00EA13F9"/>
    <w:rsid w:val="00EA14D1"/>
    <w:rsid w:val="00EA16C1"/>
    <w:rsid w:val="00EA171B"/>
    <w:rsid w:val="00EA1773"/>
    <w:rsid w:val="00EA1B54"/>
    <w:rsid w:val="00EA1BA5"/>
    <w:rsid w:val="00EA1C2F"/>
    <w:rsid w:val="00EA1D3C"/>
    <w:rsid w:val="00EA1DFF"/>
    <w:rsid w:val="00EA1EE8"/>
    <w:rsid w:val="00EA1FA1"/>
    <w:rsid w:val="00EA2082"/>
    <w:rsid w:val="00EA26C6"/>
    <w:rsid w:val="00EA27C0"/>
    <w:rsid w:val="00EA283D"/>
    <w:rsid w:val="00EA2BAA"/>
    <w:rsid w:val="00EA2CD1"/>
    <w:rsid w:val="00EA2FCD"/>
    <w:rsid w:val="00EA304E"/>
    <w:rsid w:val="00EA3301"/>
    <w:rsid w:val="00EA359F"/>
    <w:rsid w:val="00EA3670"/>
    <w:rsid w:val="00EA3782"/>
    <w:rsid w:val="00EA37EB"/>
    <w:rsid w:val="00EA3A80"/>
    <w:rsid w:val="00EA3B1D"/>
    <w:rsid w:val="00EA4105"/>
    <w:rsid w:val="00EA4926"/>
    <w:rsid w:val="00EA496C"/>
    <w:rsid w:val="00EA4A5A"/>
    <w:rsid w:val="00EA4C05"/>
    <w:rsid w:val="00EA4E9C"/>
    <w:rsid w:val="00EA50F9"/>
    <w:rsid w:val="00EA5241"/>
    <w:rsid w:val="00EA5825"/>
    <w:rsid w:val="00EA58E2"/>
    <w:rsid w:val="00EA5AC4"/>
    <w:rsid w:val="00EA5B11"/>
    <w:rsid w:val="00EA5BA1"/>
    <w:rsid w:val="00EA5CBA"/>
    <w:rsid w:val="00EA5DCD"/>
    <w:rsid w:val="00EA5EEE"/>
    <w:rsid w:val="00EA5EF4"/>
    <w:rsid w:val="00EA5F9C"/>
    <w:rsid w:val="00EA5FD5"/>
    <w:rsid w:val="00EA600A"/>
    <w:rsid w:val="00EA6028"/>
    <w:rsid w:val="00EA622C"/>
    <w:rsid w:val="00EA6280"/>
    <w:rsid w:val="00EA6378"/>
    <w:rsid w:val="00EA65A6"/>
    <w:rsid w:val="00EA67AE"/>
    <w:rsid w:val="00EA6848"/>
    <w:rsid w:val="00EA689F"/>
    <w:rsid w:val="00EA69ED"/>
    <w:rsid w:val="00EA6DD7"/>
    <w:rsid w:val="00EA6DE3"/>
    <w:rsid w:val="00EA6F4A"/>
    <w:rsid w:val="00EA6FB0"/>
    <w:rsid w:val="00EA71A6"/>
    <w:rsid w:val="00EA71DF"/>
    <w:rsid w:val="00EA723D"/>
    <w:rsid w:val="00EA76B8"/>
    <w:rsid w:val="00EA77BA"/>
    <w:rsid w:val="00EA7C27"/>
    <w:rsid w:val="00EB01F6"/>
    <w:rsid w:val="00EB02E3"/>
    <w:rsid w:val="00EB0437"/>
    <w:rsid w:val="00EB13B6"/>
    <w:rsid w:val="00EB1721"/>
    <w:rsid w:val="00EB1BB1"/>
    <w:rsid w:val="00EB1D3A"/>
    <w:rsid w:val="00EB1D6A"/>
    <w:rsid w:val="00EB1E37"/>
    <w:rsid w:val="00EB1E7B"/>
    <w:rsid w:val="00EB26C3"/>
    <w:rsid w:val="00EB298D"/>
    <w:rsid w:val="00EB3107"/>
    <w:rsid w:val="00EB3324"/>
    <w:rsid w:val="00EB344E"/>
    <w:rsid w:val="00EB36E7"/>
    <w:rsid w:val="00EB39C7"/>
    <w:rsid w:val="00EB3A00"/>
    <w:rsid w:val="00EB3B4C"/>
    <w:rsid w:val="00EB3B7A"/>
    <w:rsid w:val="00EB3E0E"/>
    <w:rsid w:val="00EB4025"/>
    <w:rsid w:val="00EB4060"/>
    <w:rsid w:val="00EB4424"/>
    <w:rsid w:val="00EB45F0"/>
    <w:rsid w:val="00EB45FB"/>
    <w:rsid w:val="00EB4835"/>
    <w:rsid w:val="00EB486B"/>
    <w:rsid w:val="00EB49B7"/>
    <w:rsid w:val="00EB4C29"/>
    <w:rsid w:val="00EB4D35"/>
    <w:rsid w:val="00EB4E6E"/>
    <w:rsid w:val="00EB4EA2"/>
    <w:rsid w:val="00EB50B6"/>
    <w:rsid w:val="00EB5273"/>
    <w:rsid w:val="00EB53C5"/>
    <w:rsid w:val="00EB55B6"/>
    <w:rsid w:val="00EB5757"/>
    <w:rsid w:val="00EB5974"/>
    <w:rsid w:val="00EB5B02"/>
    <w:rsid w:val="00EB5B03"/>
    <w:rsid w:val="00EB5D8B"/>
    <w:rsid w:val="00EB6186"/>
    <w:rsid w:val="00EB6286"/>
    <w:rsid w:val="00EB64A4"/>
    <w:rsid w:val="00EB6A81"/>
    <w:rsid w:val="00EB70D2"/>
    <w:rsid w:val="00EB721B"/>
    <w:rsid w:val="00EB725D"/>
    <w:rsid w:val="00EB72B8"/>
    <w:rsid w:val="00EB72C8"/>
    <w:rsid w:val="00EB7334"/>
    <w:rsid w:val="00EB76F1"/>
    <w:rsid w:val="00EB7B12"/>
    <w:rsid w:val="00EB7D80"/>
    <w:rsid w:val="00EC07E6"/>
    <w:rsid w:val="00EC08E3"/>
    <w:rsid w:val="00EC0935"/>
    <w:rsid w:val="00EC0C0B"/>
    <w:rsid w:val="00EC0D10"/>
    <w:rsid w:val="00EC0E44"/>
    <w:rsid w:val="00EC106E"/>
    <w:rsid w:val="00EC164D"/>
    <w:rsid w:val="00EC19DE"/>
    <w:rsid w:val="00EC1AE0"/>
    <w:rsid w:val="00EC1C02"/>
    <w:rsid w:val="00EC22BD"/>
    <w:rsid w:val="00EC2485"/>
    <w:rsid w:val="00EC2635"/>
    <w:rsid w:val="00EC287B"/>
    <w:rsid w:val="00EC28AA"/>
    <w:rsid w:val="00EC28F0"/>
    <w:rsid w:val="00EC2A60"/>
    <w:rsid w:val="00EC2CC0"/>
    <w:rsid w:val="00EC33E1"/>
    <w:rsid w:val="00EC3CDE"/>
    <w:rsid w:val="00EC3E91"/>
    <w:rsid w:val="00EC4137"/>
    <w:rsid w:val="00EC4229"/>
    <w:rsid w:val="00EC42D8"/>
    <w:rsid w:val="00EC468B"/>
    <w:rsid w:val="00EC4800"/>
    <w:rsid w:val="00EC4DB8"/>
    <w:rsid w:val="00EC50FC"/>
    <w:rsid w:val="00EC5116"/>
    <w:rsid w:val="00EC5267"/>
    <w:rsid w:val="00EC549A"/>
    <w:rsid w:val="00EC551B"/>
    <w:rsid w:val="00EC55C5"/>
    <w:rsid w:val="00EC5771"/>
    <w:rsid w:val="00EC5B39"/>
    <w:rsid w:val="00EC5D33"/>
    <w:rsid w:val="00EC642F"/>
    <w:rsid w:val="00EC6477"/>
    <w:rsid w:val="00EC660C"/>
    <w:rsid w:val="00EC6A0C"/>
    <w:rsid w:val="00EC6FB6"/>
    <w:rsid w:val="00EC7220"/>
    <w:rsid w:val="00EC792A"/>
    <w:rsid w:val="00EC7AE9"/>
    <w:rsid w:val="00EC7BA7"/>
    <w:rsid w:val="00EC7C65"/>
    <w:rsid w:val="00EC7D1C"/>
    <w:rsid w:val="00EC7D38"/>
    <w:rsid w:val="00EC7D8B"/>
    <w:rsid w:val="00ED0050"/>
    <w:rsid w:val="00ED0243"/>
    <w:rsid w:val="00ED0503"/>
    <w:rsid w:val="00ED0653"/>
    <w:rsid w:val="00ED0785"/>
    <w:rsid w:val="00ED0AE8"/>
    <w:rsid w:val="00ED0DAB"/>
    <w:rsid w:val="00ED1136"/>
    <w:rsid w:val="00ED1194"/>
    <w:rsid w:val="00ED138C"/>
    <w:rsid w:val="00ED13AC"/>
    <w:rsid w:val="00ED1521"/>
    <w:rsid w:val="00ED1BAB"/>
    <w:rsid w:val="00ED1EB8"/>
    <w:rsid w:val="00ED2172"/>
    <w:rsid w:val="00ED229A"/>
    <w:rsid w:val="00ED2531"/>
    <w:rsid w:val="00ED26D9"/>
    <w:rsid w:val="00ED2EF9"/>
    <w:rsid w:val="00ED2FAA"/>
    <w:rsid w:val="00ED30D5"/>
    <w:rsid w:val="00ED345D"/>
    <w:rsid w:val="00ED3587"/>
    <w:rsid w:val="00ED3B52"/>
    <w:rsid w:val="00ED3BAB"/>
    <w:rsid w:val="00ED3C9C"/>
    <w:rsid w:val="00ED3D9B"/>
    <w:rsid w:val="00ED4208"/>
    <w:rsid w:val="00ED439A"/>
    <w:rsid w:val="00ED4469"/>
    <w:rsid w:val="00ED47FA"/>
    <w:rsid w:val="00ED4972"/>
    <w:rsid w:val="00ED4AA3"/>
    <w:rsid w:val="00ED4CBF"/>
    <w:rsid w:val="00ED4EE7"/>
    <w:rsid w:val="00ED4F1A"/>
    <w:rsid w:val="00ED507D"/>
    <w:rsid w:val="00ED517F"/>
    <w:rsid w:val="00ED531B"/>
    <w:rsid w:val="00ED5466"/>
    <w:rsid w:val="00ED54F3"/>
    <w:rsid w:val="00ED5529"/>
    <w:rsid w:val="00ED5625"/>
    <w:rsid w:val="00ED5798"/>
    <w:rsid w:val="00ED5875"/>
    <w:rsid w:val="00ED596E"/>
    <w:rsid w:val="00ED5B0B"/>
    <w:rsid w:val="00ED6244"/>
    <w:rsid w:val="00ED652B"/>
    <w:rsid w:val="00ED65BA"/>
    <w:rsid w:val="00ED66FD"/>
    <w:rsid w:val="00ED6A5B"/>
    <w:rsid w:val="00ED6B0D"/>
    <w:rsid w:val="00ED6B42"/>
    <w:rsid w:val="00ED72CB"/>
    <w:rsid w:val="00ED73A0"/>
    <w:rsid w:val="00ED7751"/>
    <w:rsid w:val="00ED7831"/>
    <w:rsid w:val="00ED7852"/>
    <w:rsid w:val="00ED792F"/>
    <w:rsid w:val="00ED7ADF"/>
    <w:rsid w:val="00ED7DD2"/>
    <w:rsid w:val="00ED7ED3"/>
    <w:rsid w:val="00EE0388"/>
    <w:rsid w:val="00EE052F"/>
    <w:rsid w:val="00EE07BF"/>
    <w:rsid w:val="00EE0A07"/>
    <w:rsid w:val="00EE0D18"/>
    <w:rsid w:val="00EE0E94"/>
    <w:rsid w:val="00EE0ECC"/>
    <w:rsid w:val="00EE0F97"/>
    <w:rsid w:val="00EE158B"/>
    <w:rsid w:val="00EE17AF"/>
    <w:rsid w:val="00EE19DE"/>
    <w:rsid w:val="00EE1A3E"/>
    <w:rsid w:val="00EE1F2A"/>
    <w:rsid w:val="00EE20BE"/>
    <w:rsid w:val="00EE2505"/>
    <w:rsid w:val="00EE26AF"/>
    <w:rsid w:val="00EE2DFE"/>
    <w:rsid w:val="00EE33D0"/>
    <w:rsid w:val="00EE3638"/>
    <w:rsid w:val="00EE386D"/>
    <w:rsid w:val="00EE4144"/>
    <w:rsid w:val="00EE417D"/>
    <w:rsid w:val="00EE41B5"/>
    <w:rsid w:val="00EE42C1"/>
    <w:rsid w:val="00EE4943"/>
    <w:rsid w:val="00EE4FCD"/>
    <w:rsid w:val="00EE5338"/>
    <w:rsid w:val="00EE568A"/>
    <w:rsid w:val="00EE5749"/>
    <w:rsid w:val="00EE5956"/>
    <w:rsid w:val="00EE5BD7"/>
    <w:rsid w:val="00EE5C90"/>
    <w:rsid w:val="00EE60E6"/>
    <w:rsid w:val="00EE6126"/>
    <w:rsid w:val="00EE61B8"/>
    <w:rsid w:val="00EE64E2"/>
    <w:rsid w:val="00EE69FF"/>
    <w:rsid w:val="00EE6A0E"/>
    <w:rsid w:val="00EE6BD3"/>
    <w:rsid w:val="00EE6E5F"/>
    <w:rsid w:val="00EE6E95"/>
    <w:rsid w:val="00EE7127"/>
    <w:rsid w:val="00EE722A"/>
    <w:rsid w:val="00EE73AA"/>
    <w:rsid w:val="00EE7509"/>
    <w:rsid w:val="00EE75D5"/>
    <w:rsid w:val="00EE763D"/>
    <w:rsid w:val="00EE77B7"/>
    <w:rsid w:val="00EE7968"/>
    <w:rsid w:val="00EE7980"/>
    <w:rsid w:val="00EE79A7"/>
    <w:rsid w:val="00EE7A3A"/>
    <w:rsid w:val="00EE7ADF"/>
    <w:rsid w:val="00EE7CAC"/>
    <w:rsid w:val="00EE7F4F"/>
    <w:rsid w:val="00EE7F74"/>
    <w:rsid w:val="00EF0115"/>
    <w:rsid w:val="00EF03A0"/>
    <w:rsid w:val="00EF0485"/>
    <w:rsid w:val="00EF0568"/>
    <w:rsid w:val="00EF074F"/>
    <w:rsid w:val="00EF077D"/>
    <w:rsid w:val="00EF0BA0"/>
    <w:rsid w:val="00EF0C6E"/>
    <w:rsid w:val="00EF1333"/>
    <w:rsid w:val="00EF1B31"/>
    <w:rsid w:val="00EF1CB9"/>
    <w:rsid w:val="00EF1D78"/>
    <w:rsid w:val="00EF1F8F"/>
    <w:rsid w:val="00EF1FCE"/>
    <w:rsid w:val="00EF201A"/>
    <w:rsid w:val="00EF20A2"/>
    <w:rsid w:val="00EF2363"/>
    <w:rsid w:val="00EF24A9"/>
    <w:rsid w:val="00EF2939"/>
    <w:rsid w:val="00EF2A69"/>
    <w:rsid w:val="00EF30C6"/>
    <w:rsid w:val="00EF38B2"/>
    <w:rsid w:val="00EF40C2"/>
    <w:rsid w:val="00EF4194"/>
    <w:rsid w:val="00EF428A"/>
    <w:rsid w:val="00EF42CE"/>
    <w:rsid w:val="00EF43D6"/>
    <w:rsid w:val="00EF446D"/>
    <w:rsid w:val="00EF4591"/>
    <w:rsid w:val="00EF4725"/>
    <w:rsid w:val="00EF49A7"/>
    <w:rsid w:val="00EF4C88"/>
    <w:rsid w:val="00EF4CBC"/>
    <w:rsid w:val="00EF5074"/>
    <w:rsid w:val="00EF5132"/>
    <w:rsid w:val="00EF5230"/>
    <w:rsid w:val="00EF5407"/>
    <w:rsid w:val="00EF55E2"/>
    <w:rsid w:val="00EF57DF"/>
    <w:rsid w:val="00EF5980"/>
    <w:rsid w:val="00EF5B46"/>
    <w:rsid w:val="00EF5F60"/>
    <w:rsid w:val="00EF604C"/>
    <w:rsid w:val="00EF626F"/>
    <w:rsid w:val="00EF64E4"/>
    <w:rsid w:val="00EF6505"/>
    <w:rsid w:val="00EF65D5"/>
    <w:rsid w:val="00EF6990"/>
    <w:rsid w:val="00EF6E40"/>
    <w:rsid w:val="00EF6EA2"/>
    <w:rsid w:val="00EF6F54"/>
    <w:rsid w:val="00EF74E5"/>
    <w:rsid w:val="00EF788B"/>
    <w:rsid w:val="00EF7E1B"/>
    <w:rsid w:val="00EF7E6E"/>
    <w:rsid w:val="00F0014A"/>
    <w:rsid w:val="00F0025A"/>
    <w:rsid w:val="00F0042F"/>
    <w:rsid w:val="00F00620"/>
    <w:rsid w:val="00F0082A"/>
    <w:rsid w:val="00F011BA"/>
    <w:rsid w:val="00F01258"/>
    <w:rsid w:val="00F01265"/>
    <w:rsid w:val="00F01621"/>
    <w:rsid w:val="00F01837"/>
    <w:rsid w:val="00F01A1A"/>
    <w:rsid w:val="00F01A29"/>
    <w:rsid w:val="00F01C97"/>
    <w:rsid w:val="00F01E7D"/>
    <w:rsid w:val="00F02061"/>
    <w:rsid w:val="00F0209B"/>
    <w:rsid w:val="00F02236"/>
    <w:rsid w:val="00F0239B"/>
    <w:rsid w:val="00F02417"/>
    <w:rsid w:val="00F025A8"/>
    <w:rsid w:val="00F0268A"/>
    <w:rsid w:val="00F0298D"/>
    <w:rsid w:val="00F02E5B"/>
    <w:rsid w:val="00F02F0A"/>
    <w:rsid w:val="00F0341E"/>
    <w:rsid w:val="00F034AA"/>
    <w:rsid w:val="00F03F7C"/>
    <w:rsid w:val="00F03FDC"/>
    <w:rsid w:val="00F04129"/>
    <w:rsid w:val="00F043BF"/>
    <w:rsid w:val="00F04486"/>
    <w:rsid w:val="00F04635"/>
    <w:rsid w:val="00F04796"/>
    <w:rsid w:val="00F0483B"/>
    <w:rsid w:val="00F04A91"/>
    <w:rsid w:val="00F04CE0"/>
    <w:rsid w:val="00F04E80"/>
    <w:rsid w:val="00F04FF8"/>
    <w:rsid w:val="00F05159"/>
    <w:rsid w:val="00F05508"/>
    <w:rsid w:val="00F055DF"/>
    <w:rsid w:val="00F05740"/>
    <w:rsid w:val="00F058F2"/>
    <w:rsid w:val="00F05D69"/>
    <w:rsid w:val="00F05DF1"/>
    <w:rsid w:val="00F060C0"/>
    <w:rsid w:val="00F06214"/>
    <w:rsid w:val="00F06249"/>
    <w:rsid w:val="00F06342"/>
    <w:rsid w:val="00F0639D"/>
    <w:rsid w:val="00F0639E"/>
    <w:rsid w:val="00F06898"/>
    <w:rsid w:val="00F07028"/>
    <w:rsid w:val="00F076A5"/>
    <w:rsid w:val="00F07701"/>
    <w:rsid w:val="00F078E6"/>
    <w:rsid w:val="00F07BB7"/>
    <w:rsid w:val="00F07C72"/>
    <w:rsid w:val="00F07CA9"/>
    <w:rsid w:val="00F10444"/>
    <w:rsid w:val="00F104EF"/>
    <w:rsid w:val="00F109E7"/>
    <w:rsid w:val="00F109E9"/>
    <w:rsid w:val="00F1109C"/>
    <w:rsid w:val="00F11643"/>
    <w:rsid w:val="00F11FFE"/>
    <w:rsid w:val="00F1208F"/>
    <w:rsid w:val="00F12142"/>
    <w:rsid w:val="00F123B0"/>
    <w:rsid w:val="00F1244E"/>
    <w:rsid w:val="00F12523"/>
    <w:rsid w:val="00F12823"/>
    <w:rsid w:val="00F1292A"/>
    <w:rsid w:val="00F12C95"/>
    <w:rsid w:val="00F12CAC"/>
    <w:rsid w:val="00F12E6D"/>
    <w:rsid w:val="00F131D3"/>
    <w:rsid w:val="00F1349A"/>
    <w:rsid w:val="00F13539"/>
    <w:rsid w:val="00F1356D"/>
    <w:rsid w:val="00F13B9E"/>
    <w:rsid w:val="00F13CD4"/>
    <w:rsid w:val="00F13F0C"/>
    <w:rsid w:val="00F13FDA"/>
    <w:rsid w:val="00F1415A"/>
    <w:rsid w:val="00F1419E"/>
    <w:rsid w:val="00F14740"/>
    <w:rsid w:val="00F148CB"/>
    <w:rsid w:val="00F14919"/>
    <w:rsid w:val="00F1499F"/>
    <w:rsid w:val="00F14A55"/>
    <w:rsid w:val="00F14B50"/>
    <w:rsid w:val="00F14FDB"/>
    <w:rsid w:val="00F1503F"/>
    <w:rsid w:val="00F150D0"/>
    <w:rsid w:val="00F15296"/>
    <w:rsid w:val="00F1552B"/>
    <w:rsid w:val="00F1556B"/>
    <w:rsid w:val="00F15665"/>
    <w:rsid w:val="00F15924"/>
    <w:rsid w:val="00F15A8C"/>
    <w:rsid w:val="00F16052"/>
    <w:rsid w:val="00F16063"/>
    <w:rsid w:val="00F1620D"/>
    <w:rsid w:val="00F16355"/>
    <w:rsid w:val="00F163F1"/>
    <w:rsid w:val="00F16690"/>
    <w:rsid w:val="00F169A4"/>
    <w:rsid w:val="00F169AB"/>
    <w:rsid w:val="00F16A4D"/>
    <w:rsid w:val="00F16A9B"/>
    <w:rsid w:val="00F171D0"/>
    <w:rsid w:val="00F1731C"/>
    <w:rsid w:val="00F17346"/>
    <w:rsid w:val="00F1745C"/>
    <w:rsid w:val="00F17C91"/>
    <w:rsid w:val="00F17E6D"/>
    <w:rsid w:val="00F17F93"/>
    <w:rsid w:val="00F204EB"/>
    <w:rsid w:val="00F204EF"/>
    <w:rsid w:val="00F2058A"/>
    <w:rsid w:val="00F205CA"/>
    <w:rsid w:val="00F20655"/>
    <w:rsid w:val="00F20888"/>
    <w:rsid w:val="00F20A4A"/>
    <w:rsid w:val="00F20BFF"/>
    <w:rsid w:val="00F20CB3"/>
    <w:rsid w:val="00F20DDB"/>
    <w:rsid w:val="00F21269"/>
    <w:rsid w:val="00F21624"/>
    <w:rsid w:val="00F216C0"/>
    <w:rsid w:val="00F216D6"/>
    <w:rsid w:val="00F2177D"/>
    <w:rsid w:val="00F21EA9"/>
    <w:rsid w:val="00F2200D"/>
    <w:rsid w:val="00F220BA"/>
    <w:rsid w:val="00F220F4"/>
    <w:rsid w:val="00F22139"/>
    <w:rsid w:val="00F2236D"/>
    <w:rsid w:val="00F22BE4"/>
    <w:rsid w:val="00F22EEE"/>
    <w:rsid w:val="00F22EF5"/>
    <w:rsid w:val="00F23109"/>
    <w:rsid w:val="00F2327A"/>
    <w:rsid w:val="00F23405"/>
    <w:rsid w:val="00F23786"/>
    <w:rsid w:val="00F237A5"/>
    <w:rsid w:val="00F238E5"/>
    <w:rsid w:val="00F239C8"/>
    <w:rsid w:val="00F239CE"/>
    <w:rsid w:val="00F239E5"/>
    <w:rsid w:val="00F23C13"/>
    <w:rsid w:val="00F23CED"/>
    <w:rsid w:val="00F241F2"/>
    <w:rsid w:val="00F24221"/>
    <w:rsid w:val="00F249D8"/>
    <w:rsid w:val="00F24C62"/>
    <w:rsid w:val="00F24EC7"/>
    <w:rsid w:val="00F24EEB"/>
    <w:rsid w:val="00F2501C"/>
    <w:rsid w:val="00F2542F"/>
    <w:rsid w:val="00F25667"/>
    <w:rsid w:val="00F2594F"/>
    <w:rsid w:val="00F25AE4"/>
    <w:rsid w:val="00F25B28"/>
    <w:rsid w:val="00F25E08"/>
    <w:rsid w:val="00F25F85"/>
    <w:rsid w:val="00F2607B"/>
    <w:rsid w:val="00F260AA"/>
    <w:rsid w:val="00F260D0"/>
    <w:rsid w:val="00F2612D"/>
    <w:rsid w:val="00F266FE"/>
    <w:rsid w:val="00F26C41"/>
    <w:rsid w:val="00F26DD9"/>
    <w:rsid w:val="00F27387"/>
    <w:rsid w:val="00F273DC"/>
    <w:rsid w:val="00F27944"/>
    <w:rsid w:val="00F27CAC"/>
    <w:rsid w:val="00F27D4F"/>
    <w:rsid w:val="00F27F9C"/>
    <w:rsid w:val="00F30294"/>
    <w:rsid w:val="00F304BD"/>
    <w:rsid w:val="00F308EA"/>
    <w:rsid w:val="00F30B4C"/>
    <w:rsid w:val="00F30EBB"/>
    <w:rsid w:val="00F30EC8"/>
    <w:rsid w:val="00F30FDA"/>
    <w:rsid w:val="00F310C9"/>
    <w:rsid w:val="00F315F4"/>
    <w:rsid w:val="00F31A97"/>
    <w:rsid w:val="00F31BCF"/>
    <w:rsid w:val="00F31DAC"/>
    <w:rsid w:val="00F31E44"/>
    <w:rsid w:val="00F32A2E"/>
    <w:rsid w:val="00F32B07"/>
    <w:rsid w:val="00F32D30"/>
    <w:rsid w:val="00F32EB2"/>
    <w:rsid w:val="00F330E0"/>
    <w:rsid w:val="00F331D1"/>
    <w:rsid w:val="00F3337A"/>
    <w:rsid w:val="00F33467"/>
    <w:rsid w:val="00F335A7"/>
    <w:rsid w:val="00F33D05"/>
    <w:rsid w:val="00F33D30"/>
    <w:rsid w:val="00F34311"/>
    <w:rsid w:val="00F343C5"/>
    <w:rsid w:val="00F34AA2"/>
    <w:rsid w:val="00F34B4C"/>
    <w:rsid w:val="00F34D13"/>
    <w:rsid w:val="00F34F07"/>
    <w:rsid w:val="00F35049"/>
    <w:rsid w:val="00F352D7"/>
    <w:rsid w:val="00F35491"/>
    <w:rsid w:val="00F354AD"/>
    <w:rsid w:val="00F3552D"/>
    <w:rsid w:val="00F355C9"/>
    <w:rsid w:val="00F35908"/>
    <w:rsid w:val="00F3590B"/>
    <w:rsid w:val="00F35981"/>
    <w:rsid w:val="00F35AE6"/>
    <w:rsid w:val="00F35DFF"/>
    <w:rsid w:val="00F35E5E"/>
    <w:rsid w:val="00F35EAE"/>
    <w:rsid w:val="00F36084"/>
    <w:rsid w:val="00F36156"/>
    <w:rsid w:val="00F36381"/>
    <w:rsid w:val="00F365D9"/>
    <w:rsid w:val="00F365FA"/>
    <w:rsid w:val="00F3664C"/>
    <w:rsid w:val="00F367EA"/>
    <w:rsid w:val="00F36998"/>
    <w:rsid w:val="00F36A53"/>
    <w:rsid w:val="00F36A95"/>
    <w:rsid w:val="00F36D1D"/>
    <w:rsid w:val="00F36E1D"/>
    <w:rsid w:val="00F371B1"/>
    <w:rsid w:val="00F375AD"/>
    <w:rsid w:val="00F37861"/>
    <w:rsid w:val="00F37864"/>
    <w:rsid w:val="00F3799B"/>
    <w:rsid w:val="00F379E2"/>
    <w:rsid w:val="00F37A75"/>
    <w:rsid w:val="00F37D0D"/>
    <w:rsid w:val="00F4004B"/>
    <w:rsid w:val="00F400CE"/>
    <w:rsid w:val="00F40140"/>
    <w:rsid w:val="00F404CB"/>
    <w:rsid w:val="00F405E5"/>
    <w:rsid w:val="00F4095E"/>
    <w:rsid w:val="00F40C50"/>
    <w:rsid w:val="00F40CFC"/>
    <w:rsid w:val="00F40D50"/>
    <w:rsid w:val="00F40DA2"/>
    <w:rsid w:val="00F40E6B"/>
    <w:rsid w:val="00F40F03"/>
    <w:rsid w:val="00F40F2D"/>
    <w:rsid w:val="00F41008"/>
    <w:rsid w:val="00F4147F"/>
    <w:rsid w:val="00F41515"/>
    <w:rsid w:val="00F41743"/>
    <w:rsid w:val="00F41894"/>
    <w:rsid w:val="00F418B1"/>
    <w:rsid w:val="00F419EE"/>
    <w:rsid w:val="00F41CBB"/>
    <w:rsid w:val="00F41D81"/>
    <w:rsid w:val="00F41FED"/>
    <w:rsid w:val="00F42051"/>
    <w:rsid w:val="00F42285"/>
    <w:rsid w:val="00F42458"/>
    <w:rsid w:val="00F42485"/>
    <w:rsid w:val="00F42532"/>
    <w:rsid w:val="00F42BE8"/>
    <w:rsid w:val="00F42BF1"/>
    <w:rsid w:val="00F42DED"/>
    <w:rsid w:val="00F42E49"/>
    <w:rsid w:val="00F43095"/>
    <w:rsid w:val="00F4333A"/>
    <w:rsid w:val="00F4356E"/>
    <w:rsid w:val="00F43D10"/>
    <w:rsid w:val="00F44412"/>
    <w:rsid w:val="00F44573"/>
    <w:rsid w:val="00F44597"/>
    <w:rsid w:val="00F44807"/>
    <w:rsid w:val="00F44856"/>
    <w:rsid w:val="00F44934"/>
    <w:rsid w:val="00F44970"/>
    <w:rsid w:val="00F44C09"/>
    <w:rsid w:val="00F44C0C"/>
    <w:rsid w:val="00F44C72"/>
    <w:rsid w:val="00F45110"/>
    <w:rsid w:val="00F451A7"/>
    <w:rsid w:val="00F45B52"/>
    <w:rsid w:val="00F45FA2"/>
    <w:rsid w:val="00F45FB3"/>
    <w:rsid w:val="00F4670E"/>
    <w:rsid w:val="00F467E2"/>
    <w:rsid w:val="00F46C02"/>
    <w:rsid w:val="00F46FC9"/>
    <w:rsid w:val="00F47510"/>
    <w:rsid w:val="00F475AC"/>
    <w:rsid w:val="00F4766F"/>
    <w:rsid w:val="00F477CA"/>
    <w:rsid w:val="00F47805"/>
    <w:rsid w:val="00F478DD"/>
    <w:rsid w:val="00F47EE7"/>
    <w:rsid w:val="00F50284"/>
    <w:rsid w:val="00F50626"/>
    <w:rsid w:val="00F5072B"/>
    <w:rsid w:val="00F5082E"/>
    <w:rsid w:val="00F508C1"/>
    <w:rsid w:val="00F50BD6"/>
    <w:rsid w:val="00F50C24"/>
    <w:rsid w:val="00F50CAA"/>
    <w:rsid w:val="00F50D32"/>
    <w:rsid w:val="00F50EB1"/>
    <w:rsid w:val="00F5115D"/>
    <w:rsid w:val="00F511B9"/>
    <w:rsid w:val="00F516E1"/>
    <w:rsid w:val="00F51993"/>
    <w:rsid w:val="00F51D03"/>
    <w:rsid w:val="00F51E56"/>
    <w:rsid w:val="00F5207E"/>
    <w:rsid w:val="00F5222A"/>
    <w:rsid w:val="00F522AE"/>
    <w:rsid w:val="00F527F3"/>
    <w:rsid w:val="00F52B0C"/>
    <w:rsid w:val="00F52BCB"/>
    <w:rsid w:val="00F52D46"/>
    <w:rsid w:val="00F532F1"/>
    <w:rsid w:val="00F536E5"/>
    <w:rsid w:val="00F538F1"/>
    <w:rsid w:val="00F53DE2"/>
    <w:rsid w:val="00F54480"/>
    <w:rsid w:val="00F54AE5"/>
    <w:rsid w:val="00F54B5E"/>
    <w:rsid w:val="00F54BF9"/>
    <w:rsid w:val="00F55416"/>
    <w:rsid w:val="00F554C1"/>
    <w:rsid w:val="00F55A93"/>
    <w:rsid w:val="00F55AC6"/>
    <w:rsid w:val="00F55C59"/>
    <w:rsid w:val="00F55C60"/>
    <w:rsid w:val="00F55D49"/>
    <w:rsid w:val="00F560AA"/>
    <w:rsid w:val="00F563DF"/>
    <w:rsid w:val="00F56412"/>
    <w:rsid w:val="00F5672E"/>
    <w:rsid w:val="00F56873"/>
    <w:rsid w:val="00F56895"/>
    <w:rsid w:val="00F56919"/>
    <w:rsid w:val="00F56A7C"/>
    <w:rsid w:val="00F56EA2"/>
    <w:rsid w:val="00F56F58"/>
    <w:rsid w:val="00F57325"/>
    <w:rsid w:val="00F57946"/>
    <w:rsid w:val="00F57A9D"/>
    <w:rsid w:val="00F57BD3"/>
    <w:rsid w:val="00F57C4E"/>
    <w:rsid w:val="00F57CA8"/>
    <w:rsid w:val="00F60293"/>
    <w:rsid w:val="00F602E0"/>
    <w:rsid w:val="00F602E5"/>
    <w:rsid w:val="00F605AA"/>
    <w:rsid w:val="00F6083F"/>
    <w:rsid w:val="00F608D4"/>
    <w:rsid w:val="00F60E10"/>
    <w:rsid w:val="00F610F4"/>
    <w:rsid w:val="00F61105"/>
    <w:rsid w:val="00F6127F"/>
    <w:rsid w:val="00F6148D"/>
    <w:rsid w:val="00F6157C"/>
    <w:rsid w:val="00F615CD"/>
    <w:rsid w:val="00F61692"/>
    <w:rsid w:val="00F616E2"/>
    <w:rsid w:val="00F620D6"/>
    <w:rsid w:val="00F62124"/>
    <w:rsid w:val="00F62134"/>
    <w:rsid w:val="00F62210"/>
    <w:rsid w:val="00F62270"/>
    <w:rsid w:val="00F6240C"/>
    <w:rsid w:val="00F6258C"/>
    <w:rsid w:val="00F625BC"/>
    <w:rsid w:val="00F625DB"/>
    <w:rsid w:val="00F62666"/>
    <w:rsid w:val="00F626AF"/>
    <w:rsid w:val="00F62B09"/>
    <w:rsid w:val="00F62CEE"/>
    <w:rsid w:val="00F62D66"/>
    <w:rsid w:val="00F62DFE"/>
    <w:rsid w:val="00F62F1C"/>
    <w:rsid w:val="00F630CA"/>
    <w:rsid w:val="00F6323E"/>
    <w:rsid w:val="00F63305"/>
    <w:rsid w:val="00F634EC"/>
    <w:rsid w:val="00F63B6B"/>
    <w:rsid w:val="00F63BD8"/>
    <w:rsid w:val="00F63BDF"/>
    <w:rsid w:val="00F63D07"/>
    <w:rsid w:val="00F63E99"/>
    <w:rsid w:val="00F63EAC"/>
    <w:rsid w:val="00F63F65"/>
    <w:rsid w:val="00F6424D"/>
    <w:rsid w:val="00F642B4"/>
    <w:rsid w:val="00F646DD"/>
    <w:rsid w:val="00F64763"/>
    <w:rsid w:val="00F64827"/>
    <w:rsid w:val="00F648E5"/>
    <w:rsid w:val="00F64900"/>
    <w:rsid w:val="00F649C1"/>
    <w:rsid w:val="00F64A80"/>
    <w:rsid w:val="00F64C00"/>
    <w:rsid w:val="00F64CBA"/>
    <w:rsid w:val="00F651D4"/>
    <w:rsid w:val="00F65441"/>
    <w:rsid w:val="00F66106"/>
    <w:rsid w:val="00F66149"/>
    <w:rsid w:val="00F661A4"/>
    <w:rsid w:val="00F66312"/>
    <w:rsid w:val="00F66866"/>
    <w:rsid w:val="00F669A7"/>
    <w:rsid w:val="00F66BD7"/>
    <w:rsid w:val="00F66C2B"/>
    <w:rsid w:val="00F672CC"/>
    <w:rsid w:val="00F6771F"/>
    <w:rsid w:val="00F70034"/>
    <w:rsid w:val="00F70679"/>
    <w:rsid w:val="00F70BB1"/>
    <w:rsid w:val="00F7152F"/>
    <w:rsid w:val="00F7161F"/>
    <w:rsid w:val="00F719AE"/>
    <w:rsid w:val="00F71A3B"/>
    <w:rsid w:val="00F71B8A"/>
    <w:rsid w:val="00F71C27"/>
    <w:rsid w:val="00F71DF7"/>
    <w:rsid w:val="00F720E0"/>
    <w:rsid w:val="00F720EA"/>
    <w:rsid w:val="00F72863"/>
    <w:rsid w:val="00F72877"/>
    <w:rsid w:val="00F72B0E"/>
    <w:rsid w:val="00F72C2F"/>
    <w:rsid w:val="00F73307"/>
    <w:rsid w:val="00F73753"/>
    <w:rsid w:val="00F73838"/>
    <w:rsid w:val="00F73AF9"/>
    <w:rsid w:val="00F73D15"/>
    <w:rsid w:val="00F73E30"/>
    <w:rsid w:val="00F74029"/>
    <w:rsid w:val="00F74182"/>
    <w:rsid w:val="00F743B3"/>
    <w:rsid w:val="00F743D4"/>
    <w:rsid w:val="00F745DE"/>
    <w:rsid w:val="00F74AD1"/>
    <w:rsid w:val="00F74E89"/>
    <w:rsid w:val="00F75190"/>
    <w:rsid w:val="00F751E0"/>
    <w:rsid w:val="00F7547B"/>
    <w:rsid w:val="00F755E5"/>
    <w:rsid w:val="00F75AEC"/>
    <w:rsid w:val="00F75D39"/>
    <w:rsid w:val="00F75DF7"/>
    <w:rsid w:val="00F76189"/>
    <w:rsid w:val="00F7643A"/>
    <w:rsid w:val="00F76CD0"/>
    <w:rsid w:val="00F77058"/>
    <w:rsid w:val="00F77472"/>
    <w:rsid w:val="00F7749C"/>
    <w:rsid w:val="00F774D2"/>
    <w:rsid w:val="00F77559"/>
    <w:rsid w:val="00F77796"/>
    <w:rsid w:val="00F7784A"/>
    <w:rsid w:val="00F779A7"/>
    <w:rsid w:val="00F77A92"/>
    <w:rsid w:val="00F77C38"/>
    <w:rsid w:val="00F77DB1"/>
    <w:rsid w:val="00F77F1A"/>
    <w:rsid w:val="00F80001"/>
    <w:rsid w:val="00F80247"/>
    <w:rsid w:val="00F8081E"/>
    <w:rsid w:val="00F80A6E"/>
    <w:rsid w:val="00F80AA4"/>
    <w:rsid w:val="00F80AEA"/>
    <w:rsid w:val="00F81415"/>
    <w:rsid w:val="00F814BF"/>
    <w:rsid w:val="00F81915"/>
    <w:rsid w:val="00F81B90"/>
    <w:rsid w:val="00F8220F"/>
    <w:rsid w:val="00F82512"/>
    <w:rsid w:val="00F82ADF"/>
    <w:rsid w:val="00F82BB3"/>
    <w:rsid w:val="00F82D07"/>
    <w:rsid w:val="00F82DAB"/>
    <w:rsid w:val="00F832EE"/>
    <w:rsid w:val="00F83432"/>
    <w:rsid w:val="00F83457"/>
    <w:rsid w:val="00F835C0"/>
    <w:rsid w:val="00F83972"/>
    <w:rsid w:val="00F83C1A"/>
    <w:rsid w:val="00F83D6E"/>
    <w:rsid w:val="00F83E06"/>
    <w:rsid w:val="00F8406A"/>
    <w:rsid w:val="00F8409F"/>
    <w:rsid w:val="00F84422"/>
    <w:rsid w:val="00F8447B"/>
    <w:rsid w:val="00F8449F"/>
    <w:rsid w:val="00F844E5"/>
    <w:rsid w:val="00F846C8"/>
    <w:rsid w:val="00F84747"/>
    <w:rsid w:val="00F8499F"/>
    <w:rsid w:val="00F84E9B"/>
    <w:rsid w:val="00F84EBC"/>
    <w:rsid w:val="00F84F30"/>
    <w:rsid w:val="00F85056"/>
    <w:rsid w:val="00F85064"/>
    <w:rsid w:val="00F8519F"/>
    <w:rsid w:val="00F85409"/>
    <w:rsid w:val="00F854F3"/>
    <w:rsid w:val="00F856BB"/>
    <w:rsid w:val="00F85A3B"/>
    <w:rsid w:val="00F85B69"/>
    <w:rsid w:val="00F85B74"/>
    <w:rsid w:val="00F85CF1"/>
    <w:rsid w:val="00F86423"/>
    <w:rsid w:val="00F86515"/>
    <w:rsid w:val="00F8681F"/>
    <w:rsid w:val="00F86ADF"/>
    <w:rsid w:val="00F86B39"/>
    <w:rsid w:val="00F86CD1"/>
    <w:rsid w:val="00F86D93"/>
    <w:rsid w:val="00F872B1"/>
    <w:rsid w:val="00F87704"/>
    <w:rsid w:val="00F8772F"/>
    <w:rsid w:val="00F87DDB"/>
    <w:rsid w:val="00F87EE4"/>
    <w:rsid w:val="00F90606"/>
    <w:rsid w:val="00F908A7"/>
    <w:rsid w:val="00F90BA1"/>
    <w:rsid w:val="00F90C62"/>
    <w:rsid w:val="00F90CA1"/>
    <w:rsid w:val="00F90D4D"/>
    <w:rsid w:val="00F91091"/>
    <w:rsid w:val="00F910B5"/>
    <w:rsid w:val="00F91375"/>
    <w:rsid w:val="00F91724"/>
    <w:rsid w:val="00F91762"/>
    <w:rsid w:val="00F91884"/>
    <w:rsid w:val="00F91909"/>
    <w:rsid w:val="00F919FE"/>
    <w:rsid w:val="00F91A43"/>
    <w:rsid w:val="00F91DA8"/>
    <w:rsid w:val="00F91EB3"/>
    <w:rsid w:val="00F9239B"/>
    <w:rsid w:val="00F92F71"/>
    <w:rsid w:val="00F92FDC"/>
    <w:rsid w:val="00F932FE"/>
    <w:rsid w:val="00F9330B"/>
    <w:rsid w:val="00F933FA"/>
    <w:rsid w:val="00F9340F"/>
    <w:rsid w:val="00F936EE"/>
    <w:rsid w:val="00F937F7"/>
    <w:rsid w:val="00F93C34"/>
    <w:rsid w:val="00F93CAB"/>
    <w:rsid w:val="00F93D5C"/>
    <w:rsid w:val="00F94300"/>
    <w:rsid w:val="00F944D3"/>
    <w:rsid w:val="00F9456D"/>
    <w:rsid w:val="00F947C3"/>
    <w:rsid w:val="00F947D5"/>
    <w:rsid w:val="00F94FB6"/>
    <w:rsid w:val="00F9502A"/>
    <w:rsid w:val="00F950F6"/>
    <w:rsid w:val="00F9546C"/>
    <w:rsid w:val="00F95888"/>
    <w:rsid w:val="00F96000"/>
    <w:rsid w:val="00F962BC"/>
    <w:rsid w:val="00F96373"/>
    <w:rsid w:val="00F96423"/>
    <w:rsid w:val="00F96557"/>
    <w:rsid w:val="00F967F1"/>
    <w:rsid w:val="00F9688C"/>
    <w:rsid w:val="00F96A64"/>
    <w:rsid w:val="00F96A93"/>
    <w:rsid w:val="00F96D02"/>
    <w:rsid w:val="00F96D89"/>
    <w:rsid w:val="00F96F16"/>
    <w:rsid w:val="00F971C6"/>
    <w:rsid w:val="00F9725D"/>
    <w:rsid w:val="00F972AD"/>
    <w:rsid w:val="00F97371"/>
    <w:rsid w:val="00F97645"/>
    <w:rsid w:val="00F977A6"/>
    <w:rsid w:val="00F978A5"/>
    <w:rsid w:val="00F97B91"/>
    <w:rsid w:val="00F97D02"/>
    <w:rsid w:val="00F97DF6"/>
    <w:rsid w:val="00F97EE2"/>
    <w:rsid w:val="00F97FC8"/>
    <w:rsid w:val="00FA02C1"/>
    <w:rsid w:val="00FA06F2"/>
    <w:rsid w:val="00FA09D3"/>
    <w:rsid w:val="00FA0C93"/>
    <w:rsid w:val="00FA0CBA"/>
    <w:rsid w:val="00FA136E"/>
    <w:rsid w:val="00FA1608"/>
    <w:rsid w:val="00FA1A89"/>
    <w:rsid w:val="00FA1F09"/>
    <w:rsid w:val="00FA23A6"/>
    <w:rsid w:val="00FA242A"/>
    <w:rsid w:val="00FA2D97"/>
    <w:rsid w:val="00FA2E8E"/>
    <w:rsid w:val="00FA2ED2"/>
    <w:rsid w:val="00FA3085"/>
    <w:rsid w:val="00FA3089"/>
    <w:rsid w:val="00FA3125"/>
    <w:rsid w:val="00FA42FE"/>
    <w:rsid w:val="00FA4751"/>
    <w:rsid w:val="00FA49E3"/>
    <w:rsid w:val="00FA4BF4"/>
    <w:rsid w:val="00FA4EBA"/>
    <w:rsid w:val="00FA5069"/>
    <w:rsid w:val="00FA55AF"/>
    <w:rsid w:val="00FA5822"/>
    <w:rsid w:val="00FA594F"/>
    <w:rsid w:val="00FA5C99"/>
    <w:rsid w:val="00FA6297"/>
    <w:rsid w:val="00FA62B0"/>
    <w:rsid w:val="00FA64E4"/>
    <w:rsid w:val="00FA658D"/>
    <w:rsid w:val="00FA65CE"/>
    <w:rsid w:val="00FA67F7"/>
    <w:rsid w:val="00FA67FC"/>
    <w:rsid w:val="00FA6A91"/>
    <w:rsid w:val="00FA6F46"/>
    <w:rsid w:val="00FA6F99"/>
    <w:rsid w:val="00FA71D3"/>
    <w:rsid w:val="00FA71E5"/>
    <w:rsid w:val="00FA7566"/>
    <w:rsid w:val="00FA762C"/>
    <w:rsid w:val="00FA7709"/>
    <w:rsid w:val="00FA7718"/>
    <w:rsid w:val="00FA7953"/>
    <w:rsid w:val="00FA7B8C"/>
    <w:rsid w:val="00FA7B97"/>
    <w:rsid w:val="00FA7C68"/>
    <w:rsid w:val="00FA7E31"/>
    <w:rsid w:val="00FB0417"/>
    <w:rsid w:val="00FB070D"/>
    <w:rsid w:val="00FB0859"/>
    <w:rsid w:val="00FB089A"/>
    <w:rsid w:val="00FB0FF6"/>
    <w:rsid w:val="00FB10DE"/>
    <w:rsid w:val="00FB1298"/>
    <w:rsid w:val="00FB12C7"/>
    <w:rsid w:val="00FB1397"/>
    <w:rsid w:val="00FB13BC"/>
    <w:rsid w:val="00FB13F9"/>
    <w:rsid w:val="00FB19E0"/>
    <w:rsid w:val="00FB19E8"/>
    <w:rsid w:val="00FB1CEC"/>
    <w:rsid w:val="00FB1F66"/>
    <w:rsid w:val="00FB201E"/>
    <w:rsid w:val="00FB23B6"/>
    <w:rsid w:val="00FB24AC"/>
    <w:rsid w:val="00FB25BB"/>
    <w:rsid w:val="00FB26DA"/>
    <w:rsid w:val="00FB2808"/>
    <w:rsid w:val="00FB2962"/>
    <w:rsid w:val="00FB29AE"/>
    <w:rsid w:val="00FB2BE6"/>
    <w:rsid w:val="00FB2FD6"/>
    <w:rsid w:val="00FB3127"/>
    <w:rsid w:val="00FB3829"/>
    <w:rsid w:val="00FB3990"/>
    <w:rsid w:val="00FB3A35"/>
    <w:rsid w:val="00FB3A40"/>
    <w:rsid w:val="00FB3BD8"/>
    <w:rsid w:val="00FB3DEB"/>
    <w:rsid w:val="00FB3E7F"/>
    <w:rsid w:val="00FB3FFC"/>
    <w:rsid w:val="00FB4311"/>
    <w:rsid w:val="00FB46EF"/>
    <w:rsid w:val="00FB49AD"/>
    <w:rsid w:val="00FB4C60"/>
    <w:rsid w:val="00FB4EB1"/>
    <w:rsid w:val="00FB50B1"/>
    <w:rsid w:val="00FB50B2"/>
    <w:rsid w:val="00FB567F"/>
    <w:rsid w:val="00FB59BB"/>
    <w:rsid w:val="00FB5CDF"/>
    <w:rsid w:val="00FB5D2A"/>
    <w:rsid w:val="00FB5FC6"/>
    <w:rsid w:val="00FB62B6"/>
    <w:rsid w:val="00FB62EC"/>
    <w:rsid w:val="00FB6CFF"/>
    <w:rsid w:val="00FB6E96"/>
    <w:rsid w:val="00FB709B"/>
    <w:rsid w:val="00FB7398"/>
    <w:rsid w:val="00FB764F"/>
    <w:rsid w:val="00FB79DA"/>
    <w:rsid w:val="00FB7A2D"/>
    <w:rsid w:val="00FB7B31"/>
    <w:rsid w:val="00FB7BCE"/>
    <w:rsid w:val="00FB7DC0"/>
    <w:rsid w:val="00FB7FA4"/>
    <w:rsid w:val="00FC0046"/>
    <w:rsid w:val="00FC00A7"/>
    <w:rsid w:val="00FC01BE"/>
    <w:rsid w:val="00FC0344"/>
    <w:rsid w:val="00FC04CD"/>
    <w:rsid w:val="00FC071B"/>
    <w:rsid w:val="00FC0830"/>
    <w:rsid w:val="00FC0B63"/>
    <w:rsid w:val="00FC0E51"/>
    <w:rsid w:val="00FC1166"/>
    <w:rsid w:val="00FC1690"/>
    <w:rsid w:val="00FC169E"/>
    <w:rsid w:val="00FC192C"/>
    <w:rsid w:val="00FC19AD"/>
    <w:rsid w:val="00FC1A96"/>
    <w:rsid w:val="00FC1BCC"/>
    <w:rsid w:val="00FC1C81"/>
    <w:rsid w:val="00FC1EB6"/>
    <w:rsid w:val="00FC2052"/>
    <w:rsid w:val="00FC20A5"/>
    <w:rsid w:val="00FC2114"/>
    <w:rsid w:val="00FC25EE"/>
    <w:rsid w:val="00FC2F57"/>
    <w:rsid w:val="00FC365B"/>
    <w:rsid w:val="00FC3A8A"/>
    <w:rsid w:val="00FC3B4C"/>
    <w:rsid w:val="00FC3CB6"/>
    <w:rsid w:val="00FC3E0D"/>
    <w:rsid w:val="00FC408F"/>
    <w:rsid w:val="00FC4446"/>
    <w:rsid w:val="00FC452F"/>
    <w:rsid w:val="00FC456D"/>
    <w:rsid w:val="00FC4685"/>
    <w:rsid w:val="00FC4A2C"/>
    <w:rsid w:val="00FC4EBF"/>
    <w:rsid w:val="00FC5101"/>
    <w:rsid w:val="00FC5141"/>
    <w:rsid w:val="00FC5642"/>
    <w:rsid w:val="00FC56B1"/>
    <w:rsid w:val="00FC57C3"/>
    <w:rsid w:val="00FC586F"/>
    <w:rsid w:val="00FC5A01"/>
    <w:rsid w:val="00FC5A30"/>
    <w:rsid w:val="00FC5C61"/>
    <w:rsid w:val="00FC5E56"/>
    <w:rsid w:val="00FC5F3C"/>
    <w:rsid w:val="00FC615B"/>
    <w:rsid w:val="00FC6239"/>
    <w:rsid w:val="00FC6717"/>
    <w:rsid w:val="00FC6951"/>
    <w:rsid w:val="00FC6A14"/>
    <w:rsid w:val="00FC6C50"/>
    <w:rsid w:val="00FC6D8B"/>
    <w:rsid w:val="00FC701E"/>
    <w:rsid w:val="00FC7238"/>
    <w:rsid w:val="00FC7555"/>
    <w:rsid w:val="00FC75D4"/>
    <w:rsid w:val="00FC75DC"/>
    <w:rsid w:val="00FC75E6"/>
    <w:rsid w:val="00FC79EB"/>
    <w:rsid w:val="00FC7C48"/>
    <w:rsid w:val="00FD06F5"/>
    <w:rsid w:val="00FD08D4"/>
    <w:rsid w:val="00FD0937"/>
    <w:rsid w:val="00FD09AD"/>
    <w:rsid w:val="00FD0C32"/>
    <w:rsid w:val="00FD0D08"/>
    <w:rsid w:val="00FD10FB"/>
    <w:rsid w:val="00FD1109"/>
    <w:rsid w:val="00FD115A"/>
    <w:rsid w:val="00FD1755"/>
    <w:rsid w:val="00FD2005"/>
    <w:rsid w:val="00FD22B4"/>
    <w:rsid w:val="00FD22F8"/>
    <w:rsid w:val="00FD2433"/>
    <w:rsid w:val="00FD257B"/>
    <w:rsid w:val="00FD25BA"/>
    <w:rsid w:val="00FD2712"/>
    <w:rsid w:val="00FD27A3"/>
    <w:rsid w:val="00FD2A6A"/>
    <w:rsid w:val="00FD2B65"/>
    <w:rsid w:val="00FD2CC6"/>
    <w:rsid w:val="00FD2D7C"/>
    <w:rsid w:val="00FD2FF8"/>
    <w:rsid w:val="00FD30FA"/>
    <w:rsid w:val="00FD3157"/>
    <w:rsid w:val="00FD3282"/>
    <w:rsid w:val="00FD3327"/>
    <w:rsid w:val="00FD336F"/>
    <w:rsid w:val="00FD339F"/>
    <w:rsid w:val="00FD354C"/>
    <w:rsid w:val="00FD38D4"/>
    <w:rsid w:val="00FD394E"/>
    <w:rsid w:val="00FD3B40"/>
    <w:rsid w:val="00FD3D5B"/>
    <w:rsid w:val="00FD40B7"/>
    <w:rsid w:val="00FD4178"/>
    <w:rsid w:val="00FD42BA"/>
    <w:rsid w:val="00FD42C7"/>
    <w:rsid w:val="00FD442E"/>
    <w:rsid w:val="00FD4F72"/>
    <w:rsid w:val="00FD5073"/>
    <w:rsid w:val="00FD5074"/>
    <w:rsid w:val="00FD513A"/>
    <w:rsid w:val="00FD5293"/>
    <w:rsid w:val="00FD543C"/>
    <w:rsid w:val="00FD5AAE"/>
    <w:rsid w:val="00FD66FC"/>
    <w:rsid w:val="00FD6898"/>
    <w:rsid w:val="00FD6CF3"/>
    <w:rsid w:val="00FD6D45"/>
    <w:rsid w:val="00FD6F4E"/>
    <w:rsid w:val="00FD708B"/>
    <w:rsid w:val="00FD715C"/>
    <w:rsid w:val="00FD735B"/>
    <w:rsid w:val="00FD7395"/>
    <w:rsid w:val="00FD792E"/>
    <w:rsid w:val="00FD7AF0"/>
    <w:rsid w:val="00FD7BBC"/>
    <w:rsid w:val="00FD7D2F"/>
    <w:rsid w:val="00FD7EE9"/>
    <w:rsid w:val="00FD7F9F"/>
    <w:rsid w:val="00FE0858"/>
    <w:rsid w:val="00FE093E"/>
    <w:rsid w:val="00FE0965"/>
    <w:rsid w:val="00FE09E3"/>
    <w:rsid w:val="00FE0FA7"/>
    <w:rsid w:val="00FE1462"/>
    <w:rsid w:val="00FE16DF"/>
    <w:rsid w:val="00FE1EA6"/>
    <w:rsid w:val="00FE21B3"/>
    <w:rsid w:val="00FE21B5"/>
    <w:rsid w:val="00FE231F"/>
    <w:rsid w:val="00FE24B8"/>
    <w:rsid w:val="00FE28D3"/>
    <w:rsid w:val="00FE2CC5"/>
    <w:rsid w:val="00FE2D36"/>
    <w:rsid w:val="00FE2E00"/>
    <w:rsid w:val="00FE2E54"/>
    <w:rsid w:val="00FE2EC3"/>
    <w:rsid w:val="00FE2F6D"/>
    <w:rsid w:val="00FE30CA"/>
    <w:rsid w:val="00FE37F7"/>
    <w:rsid w:val="00FE3C54"/>
    <w:rsid w:val="00FE3D64"/>
    <w:rsid w:val="00FE41E9"/>
    <w:rsid w:val="00FE42C2"/>
    <w:rsid w:val="00FE4436"/>
    <w:rsid w:val="00FE4504"/>
    <w:rsid w:val="00FE4A54"/>
    <w:rsid w:val="00FE4AC0"/>
    <w:rsid w:val="00FE4B92"/>
    <w:rsid w:val="00FE4BA1"/>
    <w:rsid w:val="00FE4BD1"/>
    <w:rsid w:val="00FE4D81"/>
    <w:rsid w:val="00FE4DAA"/>
    <w:rsid w:val="00FE4E74"/>
    <w:rsid w:val="00FE51A2"/>
    <w:rsid w:val="00FE52DA"/>
    <w:rsid w:val="00FE5636"/>
    <w:rsid w:val="00FE575A"/>
    <w:rsid w:val="00FE62A2"/>
    <w:rsid w:val="00FE641B"/>
    <w:rsid w:val="00FE6A38"/>
    <w:rsid w:val="00FE6BA6"/>
    <w:rsid w:val="00FE6C6A"/>
    <w:rsid w:val="00FE6C7B"/>
    <w:rsid w:val="00FE6C96"/>
    <w:rsid w:val="00FE7234"/>
    <w:rsid w:val="00FE7458"/>
    <w:rsid w:val="00FE7484"/>
    <w:rsid w:val="00FE7A3B"/>
    <w:rsid w:val="00FE7ED0"/>
    <w:rsid w:val="00FE7F34"/>
    <w:rsid w:val="00FF017C"/>
    <w:rsid w:val="00FF04DA"/>
    <w:rsid w:val="00FF05E2"/>
    <w:rsid w:val="00FF0898"/>
    <w:rsid w:val="00FF08F3"/>
    <w:rsid w:val="00FF0DB6"/>
    <w:rsid w:val="00FF0F93"/>
    <w:rsid w:val="00FF1314"/>
    <w:rsid w:val="00FF1772"/>
    <w:rsid w:val="00FF18B9"/>
    <w:rsid w:val="00FF1D5E"/>
    <w:rsid w:val="00FF1D62"/>
    <w:rsid w:val="00FF2275"/>
    <w:rsid w:val="00FF2324"/>
    <w:rsid w:val="00FF2385"/>
    <w:rsid w:val="00FF270F"/>
    <w:rsid w:val="00FF28EA"/>
    <w:rsid w:val="00FF29E9"/>
    <w:rsid w:val="00FF2C66"/>
    <w:rsid w:val="00FF2F0A"/>
    <w:rsid w:val="00FF3074"/>
    <w:rsid w:val="00FF32E0"/>
    <w:rsid w:val="00FF34CE"/>
    <w:rsid w:val="00FF3596"/>
    <w:rsid w:val="00FF371A"/>
    <w:rsid w:val="00FF3818"/>
    <w:rsid w:val="00FF3894"/>
    <w:rsid w:val="00FF3D3C"/>
    <w:rsid w:val="00FF3DB1"/>
    <w:rsid w:val="00FF3E38"/>
    <w:rsid w:val="00FF3EA8"/>
    <w:rsid w:val="00FF40B0"/>
    <w:rsid w:val="00FF46C2"/>
    <w:rsid w:val="00FF49CB"/>
    <w:rsid w:val="00FF4A78"/>
    <w:rsid w:val="00FF4D2A"/>
    <w:rsid w:val="00FF5129"/>
    <w:rsid w:val="00FF5323"/>
    <w:rsid w:val="00FF5911"/>
    <w:rsid w:val="00FF604F"/>
    <w:rsid w:val="00FF66CF"/>
    <w:rsid w:val="00FF67A3"/>
    <w:rsid w:val="00FF6813"/>
    <w:rsid w:val="00FF6818"/>
    <w:rsid w:val="00FF686A"/>
    <w:rsid w:val="00FF69FC"/>
    <w:rsid w:val="00FF6FA5"/>
    <w:rsid w:val="00FF70E2"/>
    <w:rsid w:val="00FF713C"/>
    <w:rsid w:val="00FF7491"/>
    <w:rsid w:val="00FF74E9"/>
    <w:rsid w:val="00FF77DB"/>
    <w:rsid w:val="00FF7B36"/>
    <w:rsid w:val="014B5D64"/>
    <w:rsid w:val="01643E2C"/>
    <w:rsid w:val="029E7891"/>
    <w:rsid w:val="02FB799F"/>
    <w:rsid w:val="03193300"/>
    <w:rsid w:val="035170F8"/>
    <w:rsid w:val="03530DC3"/>
    <w:rsid w:val="0398029A"/>
    <w:rsid w:val="03DA535F"/>
    <w:rsid w:val="047E50EE"/>
    <w:rsid w:val="048B5C6A"/>
    <w:rsid w:val="04E37EBC"/>
    <w:rsid w:val="04F51D83"/>
    <w:rsid w:val="05073570"/>
    <w:rsid w:val="05583639"/>
    <w:rsid w:val="05667A23"/>
    <w:rsid w:val="057420A8"/>
    <w:rsid w:val="05836B43"/>
    <w:rsid w:val="05A20FFC"/>
    <w:rsid w:val="05B831B1"/>
    <w:rsid w:val="05B93190"/>
    <w:rsid w:val="063E7ECD"/>
    <w:rsid w:val="06651134"/>
    <w:rsid w:val="076019A8"/>
    <w:rsid w:val="085E0418"/>
    <w:rsid w:val="08641DCA"/>
    <w:rsid w:val="090D0A17"/>
    <w:rsid w:val="09102CB3"/>
    <w:rsid w:val="09142B63"/>
    <w:rsid w:val="091E7F04"/>
    <w:rsid w:val="09776BEA"/>
    <w:rsid w:val="09B1456B"/>
    <w:rsid w:val="09E31418"/>
    <w:rsid w:val="0A4E1468"/>
    <w:rsid w:val="0AAE5965"/>
    <w:rsid w:val="0AED407E"/>
    <w:rsid w:val="0B22460B"/>
    <w:rsid w:val="0B9C0ACA"/>
    <w:rsid w:val="0BC90443"/>
    <w:rsid w:val="0C1A616B"/>
    <w:rsid w:val="0C2766B4"/>
    <w:rsid w:val="0C537E4F"/>
    <w:rsid w:val="0CED66F6"/>
    <w:rsid w:val="0CF14B5D"/>
    <w:rsid w:val="0CFB00C3"/>
    <w:rsid w:val="0D3328ED"/>
    <w:rsid w:val="0D3D78CC"/>
    <w:rsid w:val="0D500E37"/>
    <w:rsid w:val="0D7363CA"/>
    <w:rsid w:val="0D7E3A5E"/>
    <w:rsid w:val="0DE23E7F"/>
    <w:rsid w:val="0DED41FD"/>
    <w:rsid w:val="0E566BE1"/>
    <w:rsid w:val="0EB06189"/>
    <w:rsid w:val="0EC72772"/>
    <w:rsid w:val="0ED56139"/>
    <w:rsid w:val="0ED61E17"/>
    <w:rsid w:val="0EE82635"/>
    <w:rsid w:val="0EF67FA9"/>
    <w:rsid w:val="0F01213A"/>
    <w:rsid w:val="0F134868"/>
    <w:rsid w:val="0F3B300F"/>
    <w:rsid w:val="0F4267EC"/>
    <w:rsid w:val="0F442420"/>
    <w:rsid w:val="0F464D03"/>
    <w:rsid w:val="0F7C42C3"/>
    <w:rsid w:val="0FA828C6"/>
    <w:rsid w:val="0FBC6E71"/>
    <w:rsid w:val="0FD3070C"/>
    <w:rsid w:val="0FED046A"/>
    <w:rsid w:val="104B50FC"/>
    <w:rsid w:val="10744DC6"/>
    <w:rsid w:val="10B4614F"/>
    <w:rsid w:val="10CC693D"/>
    <w:rsid w:val="10F218C1"/>
    <w:rsid w:val="116373CC"/>
    <w:rsid w:val="11A54A49"/>
    <w:rsid w:val="11C80711"/>
    <w:rsid w:val="129C1EE5"/>
    <w:rsid w:val="12D0756E"/>
    <w:rsid w:val="12D71CBE"/>
    <w:rsid w:val="132331C0"/>
    <w:rsid w:val="1350041B"/>
    <w:rsid w:val="13C91CC4"/>
    <w:rsid w:val="147B6875"/>
    <w:rsid w:val="14C97DD7"/>
    <w:rsid w:val="14E54B2E"/>
    <w:rsid w:val="157318ED"/>
    <w:rsid w:val="1573724C"/>
    <w:rsid w:val="15742FAB"/>
    <w:rsid w:val="158304F1"/>
    <w:rsid w:val="15CA157B"/>
    <w:rsid w:val="16120DEA"/>
    <w:rsid w:val="163920D2"/>
    <w:rsid w:val="16822DE9"/>
    <w:rsid w:val="16AE6088"/>
    <w:rsid w:val="171340FE"/>
    <w:rsid w:val="171B0962"/>
    <w:rsid w:val="17315FCD"/>
    <w:rsid w:val="176937D5"/>
    <w:rsid w:val="17B02208"/>
    <w:rsid w:val="17EF22E6"/>
    <w:rsid w:val="18037610"/>
    <w:rsid w:val="1856313F"/>
    <w:rsid w:val="18652B84"/>
    <w:rsid w:val="18B312EE"/>
    <w:rsid w:val="18D63B30"/>
    <w:rsid w:val="19173E8A"/>
    <w:rsid w:val="191E6417"/>
    <w:rsid w:val="19486168"/>
    <w:rsid w:val="1979624A"/>
    <w:rsid w:val="19A35EF1"/>
    <w:rsid w:val="1A5738BC"/>
    <w:rsid w:val="1A5944C5"/>
    <w:rsid w:val="1A606101"/>
    <w:rsid w:val="1A81579A"/>
    <w:rsid w:val="1AF73E77"/>
    <w:rsid w:val="1B036B6D"/>
    <w:rsid w:val="1B3A4BF1"/>
    <w:rsid w:val="1B46727E"/>
    <w:rsid w:val="1B4E6CE8"/>
    <w:rsid w:val="1BB16A5A"/>
    <w:rsid w:val="1BF92FF0"/>
    <w:rsid w:val="1C081A07"/>
    <w:rsid w:val="1C3169CE"/>
    <w:rsid w:val="1C443D8D"/>
    <w:rsid w:val="1C9412B4"/>
    <w:rsid w:val="1CBB1806"/>
    <w:rsid w:val="1CE12BE6"/>
    <w:rsid w:val="1D012A4E"/>
    <w:rsid w:val="1DB87EED"/>
    <w:rsid w:val="1E067632"/>
    <w:rsid w:val="1E750227"/>
    <w:rsid w:val="1ED96046"/>
    <w:rsid w:val="1EDC7CF8"/>
    <w:rsid w:val="1EF16A2E"/>
    <w:rsid w:val="1F271E53"/>
    <w:rsid w:val="1FBF7D52"/>
    <w:rsid w:val="1FC11ADD"/>
    <w:rsid w:val="1FE1585A"/>
    <w:rsid w:val="1FF75F11"/>
    <w:rsid w:val="20B60BF8"/>
    <w:rsid w:val="20C32FEA"/>
    <w:rsid w:val="20FD46C0"/>
    <w:rsid w:val="217068D0"/>
    <w:rsid w:val="2178366F"/>
    <w:rsid w:val="21EE295C"/>
    <w:rsid w:val="22062716"/>
    <w:rsid w:val="22E329D8"/>
    <w:rsid w:val="22EC1F63"/>
    <w:rsid w:val="230516C0"/>
    <w:rsid w:val="23214ABA"/>
    <w:rsid w:val="23946455"/>
    <w:rsid w:val="23B773FA"/>
    <w:rsid w:val="24666C25"/>
    <w:rsid w:val="247F3AD1"/>
    <w:rsid w:val="24C61E3E"/>
    <w:rsid w:val="24C7524A"/>
    <w:rsid w:val="24F642DF"/>
    <w:rsid w:val="25201A0C"/>
    <w:rsid w:val="2527324F"/>
    <w:rsid w:val="25650BE4"/>
    <w:rsid w:val="258C6427"/>
    <w:rsid w:val="25B63E7E"/>
    <w:rsid w:val="25DD32CD"/>
    <w:rsid w:val="26F01481"/>
    <w:rsid w:val="27255D70"/>
    <w:rsid w:val="272E790E"/>
    <w:rsid w:val="272F5F18"/>
    <w:rsid w:val="27447D21"/>
    <w:rsid w:val="27575A46"/>
    <w:rsid w:val="27647521"/>
    <w:rsid w:val="2790187D"/>
    <w:rsid w:val="27DF52AB"/>
    <w:rsid w:val="27E36305"/>
    <w:rsid w:val="27F83CBE"/>
    <w:rsid w:val="28266C7F"/>
    <w:rsid w:val="28C403A6"/>
    <w:rsid w:val="291D09A9"/>
    <w:rsid w:val="291D77EF"/>
    <w:rsid w:val="29313E71"/>
    <w:rsid w:val="29C62B83"/>
    <w:rsid w:val="29F4541C"/>
    <w:rsid w:val="2A082B85"/>
    <w:rsid w:val="2A6F0DFC"/>
    <w:rsid w:val="2A960821"/>
    <w:rsid w:val="2AD22F74"/>
    <w:rsid w:val="2B1403BF"/>
    <w:rsid w:val="2B19402D"/>
    <w:rsid w:val="2B581D2A"/>
    <w:rsid w:val="2B6430EA"/>
    <w:rsid w:val="2B7042CA"/>
    <w:rsid w:val="2B7B4893"/>
    <w:rsid w:val="2C08358B"/>
    <w:rsid w:val="2C3C6173"/>
    <w:rsid w:val="2C8371F2"/>
    <w:rsid w:val="2D1B5D44"/>
    <w:rsid w:val="2D5E5E39"/>
    <w:rsid w:val="2DBE5DEE"/>
    <w:rsid w:val="2DEF7235"/>
    <w:rsid w:val="2E557392"/>
    <w:rsid w:val="2E655290"/>
    <w:rsid w:val="2E946CDE"/>
    <w:rsid w:val="2EBC020C"/>
    <w:rsid w:val="2EC15A57"/>
    <w:rsid w:val="2ED16B0C"/>
    <w:rsid w:val="2F486BD7"/>
    <w:rsid w:val="2FB01BB5"/>
    <w:rsid w:val="2FC4719B"/>
    <w:rsid w:val="303F5B52"/>
    <w:rsid w:val="305A0E23"/>
    <w:rsid w:val="30625188"/>
    <w:rsid w:val="3065646E"/>
    <w:rsid w:val="309E5976"/>
    <w:rsid w:val="314C2AF7"/>
    <w:rsid w:val="31957410"/>
    <w:rsid w:val="31C72E87"/>
    <w:rsid w:val="31DE62EC"/>
    <w:rsid w:val="32554786"/>
    <w:rsid w:val="32886137"/>
    <w:rsid w:val="32DA5270"/>
    <w:rsid w:val="32F26F8F"/>
    <w:rsid w:val="33557664"/>
    <w:rsid w:val="33B1063D"/>
    <w:rsid w:val="34515EBB"/>
    <w:rsid w:val="35271A94"/>
    <w:rsid w:val="362E41A3"/>
    <w:rsid w:val="362F0121"/>
    <w:rsid w:val="364B522D"/>
    <w:rsid w:val="364C4FD7"/>
    <w:rsid w:val="367F6E9F"/>
    <w:rsid w:val="36A02EB2"/>
    <w:rsid w:val="36A66BE9"/>
    <w:rsid w:val="36EB659E"/>
    <w:rsid w:val="374D35C6"/>
    <w:rsid w:val="37853AAB"/>
    <w:rsid w:val="37CF4A69"/>
    <w:rsid w:val="381A081C"/>
    <w:rsid w:val="382C0F06"/>
    <w:rsid w:val="3851093B"/>
    <w:rsid w:val="389F1F71"/>
    <w:rsid w:val="38E06706"/>
    <w:rsid w:val="391A09F1"/>
    <w:rsid w:val="39253E31"/>
    <w:rsid w:val="39683014"/>
    <w:rsid w:val="39B05D5C"/>
    <w:rsid w:val="3A060601"/>
    <w:rsid w:val="3A0707AD"/>
    <w:rsid w:val="3A10682A"/>
    <w:rsid w:val="3A442DB4"/>
    <w:rsid w:val="3A893606"/>
    <w:rsid w:val="3AAD56AF"/>
    <w:rsid w:val="3AD616EB"/>
    <w:rsid w:val="3C235A58"/>
    <w:rsid w:val="3D206493"/>
    <w:rsid w:val="3E4F68A9"/>
    <w:rsid w:val="3EFD7A97"/>
    <w:rsid w:val="3F0D314B"/>
    <w:rsid w:val="400A5312"/>
    <w:rsid w:val="40556A8C"/>
    <w:rsid w:val="40635EAE"/>
    <w:rsid w:val="40A14E54"/>
    <w:rsid w:val="40BF1E53"/>
    <w:rsid w:val="40D675EC"/>
    <w:rsid w:val="417E087B"/>
    <w:rsid w:val="41822199"/>
    <w:rsid w:val="41A944F7"/>
    <w:rsid w:val="42085DD3"/>
    <w:rsid w:val="4236380C"/>
    <w:rsid w:val="43315E03"/>
    <w:rsid w:val="43C30612"/>
    <w:rsid w:val="43D53529"/>
    <w:rsid w:val="43EE50B3"/>
    <w:rsid w:val="43EF5FC2"/>
    <w:rsid w:val="44111B57"/>
    <w:rsid w:val="44BD0D9E"/>
    <w:rsid w:val="45FF5C83"/>
    <w:rsid w:val="46230BE8"/>
    <w:rsid w:val="468D0152"/>
    <w:rsid w:val="46922FEA"/>
    <w:rsid w:val="46A612E9"/>
    <w:rsid w:val="46DE0442"/>
    <w:rsid w:val="470F2A65"/>
    <w:rsid w:val="4757279A"/>
    <w:rsid w:val="47672B1A"/>
    <w:rsid w:val="478F095F"/>
    <w:rsid w:val="47D40D5D"/>
    <w:rsid w:val="482C6C00"/>
    <w:rsid w:val="482F2E39"/>
    <w:rsid w:val="484E7BE3"/>
    <w:rsid w:val="486C21D7"/>
    <w:rsid w:val="48D564D2"/>
    <w:rsid w:val="48EF3939"/>
    <w:rsid w:val="49031C05"/>
    <w:rsid w:val="492424F2"/>
    <w:rsid w:val="49407EC5"/>
    <w:rsid w:val="49AE7F93"/>
    <w:rsid w:val="49BF2FDB"/>
    <w:rsid w:val="49E616EF"/>
    <w:rsid w:val="4A140195"/>
    <w:rsid w:val="4A21598A"/>
    <w:rsid w:val="4A977CB3"/>
    <w:rsid w:val="4AE759DF"/>
    <w:rsid w:val="4B6775BB"/>
    <w:rsid w:val="4B6A34B8"/>
    <w:rsid w:val="4BF21DDB"/>
    <w:rsid w:val="4BF63709"/>
    <w:rsid w:val="4C072AD1"/>
    <w:rsid w:val="4CB302C6"/>
    <w:rsid w:val="4CEF29DB"/>
    <w:rsid w:val="4D6A24BE"/>
    <w:rsid w:val="4D715120"/>
    <w:rsid w:val="4DB0539D"/>
    <w:rsid w:val="4DC11A60"/>
    <w:rsid w:val="4DD65F30"/>
    <w:rsid w:val="4DEF3E1F"/>
    <w:rsid w:val="4E0D0506"/>
    <w:rsid w:val="4E13701F"/>
    <w:rsid w:val="4E856E58"/>
    <w:rsid w:val="4ED63314"/>
    <w:rsid w:val="4F090D6F"/>
    <w:rsid w:val="4F2D5073"/>
    <w:rsid w:val="4FC555BE"/>
    <w:rsid w:val="4FCD2EEA"/>
    <w:rsid w:val="50022305"/>
    <w:rsid w:val="50147172"/>
    <w:rsid w:val="5026374D"/>
    <w:rsid w:val="50774369"/>
    <w:rsid w:val="50983B16"/>
    <w:rsid w:val="50BF578C"/>
    <w:rsid w:val="50C718C5"/>
    <w:rsid w:val="516F11A9"/>
    <w:rsid w:val="52746F90"/>
    <w:rsid w:val="528A5D58"/>
    <w:rsid w:val="52B45ABC"/>
    <w:rsid w:val="53201685"/>
    <w:rsid w:val="5351711D"/>
    <w:rsid w:val="53624E73"/>
    <w:rsid w:val="53BB7A8E"/>
    <w:rsid w:val="53D015C1"/>
    <w:rsid w:val="53E737CE"/>
    <w:rsid w:val="53FC02D7"/>
    <w:rsid w:val="540B6050"/>
    <w:rsid w:val="54211FEB"/>
    <w:rsid w:val="5432004E"/>
    <w:rsid w:val="543741C4"/>
    <w:rsid w:val="548211FB"/>
    <w:rsid w:val="54FB124D"/>
    <w:rsid w:val="55086AAD"/>
    <w:rsid w:val="55B8059D"/>
    <w:rsid w:val="55CC305F"/>
    <w:rsid w:val="5609461E"/>
    <w:rsid w:val="565125D3"/>
    <w:rsid w:val="5654310E"/>
    <w:rsid w:val="566C225E"/>
    <w:rsid w:val="56966CB2"/>
    <w:rsid w:val="56D62288"/>
    <w:rsid w:val="571A5B0D"/>
    <w:rsid w:val="5765403A"/>
    <w:rsid w:val="587661DF"/>
    <w:rsid w:val="589F698B"/>
    <w:rsid w:val="58A61134"/>
    <w:rsid w:val="592423EE"/>
    <w:rsid w:val="59795158"/>
    <w:rsid w:val="59CB5228"/>
    <w:rsid w:val="59CE17B6"/>
    <w:rsid w:val="5A0F21A2"/>
    <w:rsid w:val="5A2F61A8"/>
    <w:rsid w:val="5A3B240B"/>
    <w:rsid w:val="5A424F2E"/>
    <w:rsid w:val="5A821361"/>
    <w:rsid w:val="5A9A6F41"/>
    <w:rsid w:val="5AE22D0B"/>
    <w:rsid w:val="5AE43052"/>
    <w:rsid w:val="5B49338C"/>
    <w:rsid w:val="5B551694"/>
    <w:rsid w:val="5BD37350"/>
    <w:rsid w:val="5BD97EE3"/>
    <w:rsid w:val="5C0C7BA3"/>
    <w:rsid w:val="5C156179"/>
    <w:rsid w:val="5C71677A"/>
    <w:rsid w:val="5C912866"/>
    <w:rsid w:val="5CFA4C9D"/>
    <w:rsid w:val="5D25479D"/>
    <w:rsid w:val="5D2C0C78"/>
    <w:rsid w:val="5D6B7F83"/>
    <w:rsid w:val="5D870027"/>
    <w:rsid w:val="5DAD432A"/>
    <w:rsid w:val="5E2231FF"/>
    <w:rsid w:val="5E9D10CD"/>
    <w:rsid w:val="5EA442BB"/>
    <w:rsid w:val="5EB96097"/>
    <w:rsid w:val="5ECC2C86"/>
    <w:rsid w:val="5ED24C7D"/>
    <w:rsid w:val="5F3C2114"/>
    <w:rsid w:val="5F6E5964"/>
    <w:rsid w:val="5FBB294D"/>
    <w:rsid w:val="5FEB3C20"/>
    <w:rsid w:val="60406EBD"/>
    <w:rsid w:val="6060548F"/>
    <w:rsid w:val="609547DD"/>
    <w:rsid w:val="60DB408B"/>
    <w:rsid w:val="60EE102C"/>
    <w:rsid w:val="61483938"/>
    <w:rsid w:val="61573189"/>
    <w:rsid w:val="616B6083"/>
    <w:rsid w:val="619045B3"/>
    <w:rsid w:val="61D13EF7"/>
    <w:rsid w:val="62314279"/>
    <w:rsid w:val="623434CC"/>
    <w:rsid w:val="62FB5A47"/>
    <w:rsid w:val="63475E3B"/>
    <w:rsid w:val="636A6E15"/>
    <w:rsid w:val="64180CAE"/>
    <w:rsid w:val="6418577F"/>
    <w:rsid w:val="64CB5DE4"/>
    <w:rsid w:val="64EF51AA"/>
    <w:rsid w:val="651860C0"/>
    <w:rsid w:val="651D26D3"/>
    <w:rsid w:val="65250766"/>
    <w:rsid w:val="654A5C2D"/>
    <w:rsid w:val="65BC066A"/>
    <w:rsid w:val="65DF035F"/>
    <w:rsid w:val="66025468"/>
    <w:rsid w:val="66405278"/>
    <w:rsid w:val="67774573"/>
    <w:rsid w:val="67B913BF"/>
    <w:rsid w:val="67C65FB3"/>
    <w:rsid w:val="68347091"/>
    <w:rsid w:val="68766A1A"/>
    <w:rsid w:val="688E18B4"/>
    <w:rsid w:val="68AD6D3E"/>
    <w:rsid w:val="68B83394"/>
    <w:rsid w:val="68BD15E1"/>
    <w:rsid w:val="68C200CB"/>
    <w:rsid w:val="68D30046"/>
    <w:rsid w:val="68E00DE4"/>
    <w:rsid w:val="690413D7"/>
    <w:rsid w:val="6953236E"/>
    <w:rsid w:val="69D11D07"/>
    <w:rsid w:val="6A096226"/>
    <w:rsid w:val="6AAA68B6"/>
    <w:rsid w:val="6ACB4F41"/>
    <w:rsid w:val="6ACB60A2"/>
    <w:rsid w:val="6AFB5870"/>
    <w:rsid w:val="6B0639EC"/>
    <w:rsid w:val="6B6D117C"/>
    <w:rsid w:val="6BE1190C"/>
    <w:rsid w:val="6C000C62"/>
    <w:rsid w:val="6C043C97"/>
    <w:rsid w:val="6C114948"/>
    <w:rsid w:val="6C6176A0"/>
    <w:rsid w:val="6C870743"/>
    <w:rsid w:val="6CCD0946"/>
    <w:rsid w:val="6CFE7633"/>
    <w:rsid w:val="6D2E668D"/>
    <w:rsid w:val="6D37475F"/>
    <w:rsid w:val="6D5E0215"/>
    <w:rsid w:val="6D8F4EC3"/>
    <w:rsid w:val="6E865DDB"/>
    <w:rsid w:val="6EE657E4"/>
    <w:rsid w:val="6F770EF7"/>
    <w:rsid w:val="6F7E4E75"/>
    <w:rsid w:val="6F9D4D6A"/>
    <w:rsid w:val="6FBF1B13"/>
    <w:rsid w:val="708B53C0"/>
    <w:rsid w:val="70A65884"/>
    <w:rsid w:val="70E800D7"/>
    <w:rsid w:val="70FD2012"/>
    <w:rsid w:val="7107350B"/>
    <w:rsid w:val="713A119B"/>
    <w:rsid w:val="7141281D"/>
    <w:rsid w:val="71A41B08"/>
    <w:rsid w:val="71D44310"/>
    <w:rsid w:val="71D613D8"/>
    <w:rsid w:val="71D6187D"/>
    <w:rsid w:val="71EE5318"/>
    <w:rsid w:val="71F81721"/>
    <w:rsid w:val="71FB707E"/>
    <w:rsid w:val="721804B7"/>
    <w:rsid w:val="72566517"/>
    <w:rsid w:val="728465E4"/>
    <w:rsid w:val="729745E0"/>
    <w:rsid w:val="72CB5AE6"/>
    <w:rsid w:val="72D43B60"/>
    <w:rsid w:val="73243AD6"/>
    <w:rsid w:val="73466188"/>
    <w:rsid w:val="738A6F13"/>
    <w:rsid w:val="738D7FC2"/>
    <w:rsid w:val="747C6431"/>
    <w:rsid w:val="747F50DD"/>
    <w:rsid w:val="74946C14"/>
    <w:rsid w:val="74B66396"/>
    <w:rsid w:val="74CF5B8D"/>
    <w:rsid w:val="74E7622F"/>
    <w:rsid w:val="75117798"/>
    <w:rsid w:val="751C015C"/>
    <w:rsid w:val="75497427"/>
    <w:rsid w:val="75605766"/>
    <w:rsid w:val="75654F6B"/>
    <w:rsid w:val="75A46360"/>
    <w:rsid w:val="75BB19AC"/>
    <w:rsid w:val="760D4C8E"/>
    <w:rsid w:val="76562BA7"/>
    <w:rsid w:val="76681E63"/>
    <w:rsid w:val="76860F1C"/>
    <w:rsid w:val="76A871B5"/>
    <w:rsid w:val="76FE34CD"/>
    <w:rsid w:val="77007500"/>
    <w:rsid w:val="77467467"/>
    <w:rsid w:val="777025CF"/>
    <w:rsid w:val="77991473"/>
    <w:rsid w:val="77BD1636"/>
    <w:rsid w:val="77F03F15"/>
    <w:rsid w:val="78092D3D"/>
    <w:rsid w:val="784A0291"/>
    <w:rsid w:val="786061A7"/>
    <w:rsid w:val="789900AD"/>
    <w:rsid w:val="78EA1376"/>
    <w:rsid w:val="78F05A30"/>
    <w:rsid w:val="79103890"/>
    <w:rsid w:val="7933509E"/>
    <w:rsid w:val="795737D1"/>
    <w:rsid w:val="799445AB"/>
    <w:rsid w:val="79C837D3"/>
    <w:rsid w:val="79DD20FB"/>
    <w:rsid w:val="7A4323D6"/>
    <w:rsid w:val="7A526F83"/>
    <w:rsid w:val="7A5E1F85"/>
    <w:rsid w:val="7A8F7704"/>
    <w:rsid w:val="7AA06332"/>
    <w:rsid w:val="7AA07F98"/>
    <w:rsid w:val="7AE42964"/>
    <w:rsid w:val="7B1F73AC"/>
    <w:rsid w:val="7B61697D"/>
    <w:rsid w:val="7B904A75"/>
    <w:rsid w:val="7C8E485C"/>
    <w:rsid w:val="7CA6259A"/>
    <w:rsid w:val="7D29604B"/>
    <w:rsid w:val="7D4C3D1D"/>
    <w:rsid w:val="7D673176"/>
    <w:rsid w:val="7DE94205"/>
    <w:rsid w:val="7E2479AC"/>
    <w:rsid w:val="7E3A6FD3"/>
    <w:rsid w:val="7E5725D5"/>
    <w:rsid w:val="7EA907AB"/>
    <w:rsid w:val="7EDD089B"/>
    <w:rsid w:val="7EF33DB1"/>
    <w:rsid w:val="7EF8386D"/>
    <w:rsid w:val="7EFE7C36"/>
    <w:rsid w:val="7F0B3936"/>
    <w:rsid w:val="7F1644A1"/>
    <w:rsid w:val="7F236AC1"/>
    <w:rsid w:val="7F665A9F"/>
    <w:rsid w:val="7FF00BFC"/>
    <w:rsid w:val="7FF46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unhideWhenUsed/>
    <w:qFormat/>
    <w:uiPriority w:val="99"/>
    <w:pPr>
      <w:ind w:firstLine="420" w:firstLineChars="200"/>
    </w:pPr>
  </w:style>
  <w:style w:type="paragraph" w:styleId="3">
    <w:name w:val="Body Text"/>
    <w:basedOn w:val="1"/>
    <w:next w:val="1"/>
    <w:qFormat/>
    <w:uiPriority w:val="0"/>
    <w:pPr>
      <w:spacing w:before="240" w:beforeLines="100" w:line="560" w:lineRule="exact"/>
      <w:jc w:val="center"/>
    </w:pPr>
    <w:rPr>
      <w:b/>
      <w:sz w:val="44"/>
      <w:szCs w:val="36"/>
    </w:rPr>
  </w:style>
  <w:style w:type="paragraph" w:styleId="4">
    <w:name w:val="Plain Text"/>
    <w:basedOn w:val="1"/>
    <w:unhideWhenUsed/>
    <w:qFormat/>
    <w:uiPriority w:val="99"/>
    <w:rPr>
      <w:rFonts w:ascii="宋体" w:hAnsi="Courier New"/>
    </w:rPr>
  </w:style>
  <w:style w:type="paragraph" w:styleId="5">
    <w:name w:val="Balloon Text"/>
    <w:basedOn w:val="1"/>
    <w:link w:val="15"/>
    <w:semiHidden/>
    <w:unhideWhenUsed/>
    <w:qFormat/>
    <w:uiPriority w:val="99"/>
    <w:rPr>
      <w:sz w:val="18"/>
      <w:szCs w:val="18"/>
    </w:rPr>
  </w:style>
  <w:style w:type="paragraph" w:styleId="6">
    <w:name w:val="footer"/>
    <w:basedOn w:val="1"/>
    <w:link w:val="13"/>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customStyle="1" w:styleId="10">
    <w:name w:val="正文首行缩进 21"/>
    <w:basedOn w:val="3"/>
    <w:next w:val="1"/>
    <w:qFormat/>
    <w:uiPriority w:val="0"/>
    <w:pPr>
      <w:ind w:firstLine="420" w:firstLineChars="200"/>
    </w:pPr>
    <w:rPr>
      <w:rFonts w:cs="Times New Roman"/>
    </w:rPr>
  </w:style>
  <w:style w:type="paragraph" w:customStyle="1" w:styleId="11">
    <w:name w:val="NormalIndent"/>
    <w:basedOn w:val="1"/>
    <w:qFormat/>
    <w:uiPriority w:val="0"/>
    <w:pPr>
      <w:ind w:firstLine="420" w:firstLineChars="200"/>
      <w:textAlignment w:val="baseline"/>
    </w:pPr>
  </w:style>
  <w:style w:type="character" w:customStyle="1" w:styleId="12">
    <w:name w:val="页眉 Char"/>
    <w:basedOn w:val="9"/>
    <w:link w:val="7"/>
    <w:semiHidden/>
    <w:qFormat/>
    <w:uiPriority w:val="99"/>
    <w:rPr>
      <w:sz w:val="18"/>
      <w:szCs w:val="18"/>
    </w:rPr>
  </w:style>
  <w:style w:type="character" w:customStyle="1" w:styleId="13">
    <w:name w:val="页脚 Char"/>
    <w:basedOn w:val="9"/>
    <w:link w:val="6"/>
    <w:semiHidden/>
    <w:qFormat/>
    <w:uiPriority w:val="99"/>
    <w:rPr>
      <w:sz w:val="18"/>
      <w:szCs w:val="18"/>
    </w:rPr>
  </w:style>
  <w:style w:type="paragraph" w:customStyle="1" w:styleId="14">
    <w:name w:val="列出段落1"/>
    <w:basedOn w:val="1"/>
    <w:qFormat/>
    <w:uiPriority w:val="99"/>
    <w:pPr>
      <w:ind w:firstLine="420" w:firstLineChars="200"/>
    </w:pPr>
  </w:style>
  <w:style w:type="character" w:customStyle="1" w:styleId="15">
    <w:name w:val="批注框文本 Char"/>
    <w:basedOn w:val="9"/>
    <w:link w:val="5"/>
    <w:semiHidden/>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13</Pages>
  <Words>1054</Words>
  <Characters>6008</Characters>
  <Lines>50</Lines>
  <Paragraphs>14</Paragraphs>
  <TotalTime>0</TotalTime>
  <ScaleCrop>false</ScaleCrop>
  <LinksUpToDate>false</LinksUpToDate>
  <CharactersWithSpaces>7048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2019-08-16T00:49:00Z</dcterms:created>
  <dc:creator>Administrator</dc:creator>
  <cp:lastModifiedBy>涣涣兮</cp:lastModifiedBy>
  <cp:lastPrinted>2021-08-16T05:00:00Z</cp:lastPrinted>
  <dcterms:modified xsi:type="dcterms:W3CDTF">2023-09-07T02:43:15Z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0D70D1BD0BC841439BB69D2350713FAC</vt:lpwstr>
  </property>
</Properties>
</file>