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1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3</w:t>
      </w:r>
    </w:p>
    <w:p w14:paraId="6CB6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新乡市二级、三级消防安全重点单位</w:t>
      </w:r>
    </w:p>
    <w:p w14:paraId="343E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消防安全职责</w:t>
      </w:r>
      <w:bookmarkEnd w:id="1"/>
    </w:p>
    <w:p w14:paraId="0AE5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21A62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《中华人民共和国消防法》</w:t>
      </w:r>
      <w:r>
        <w:rPr>
          <w:rFonts w:hint="eastAsia" w:ascii="方正仿宋_GBK" w:eastAsia="方正仿宋_GBK"/>
          <w:sz w:val="32"/>
          <w:szCs w:val="32"/>
        </w:rPr>
        <w:t>第十六条　机关、团体、企业、事业等单位应当履行下列消防安全职责：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（一）落实消防安全责任制，制定本单位的消防安全制度、消防安全操作规程，制定灭火和应急疏散预案；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（二）按照国家标准、行业标准配置消防设施、器材，设置消防安全标志，并定期组织检验、维修，确保完好有效；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（三）对建筑消防设施每年至少进行一次全面检测，确保完好有效，检测记录应当完整准确，存档备查；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（四）保障疏散通道、安全出口、消防车通道畅通，保证防火防烟分区、防火间距符合消防技术标准；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（五）组织防火检查，及时消除火灾隐患；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（六）组织进行有针对性的消防演练；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（七）法律、法规规定的其他消防安全职责。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单位的主要负责人是本单位的消防安全责任人。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bookmarkStart w:id="0" w:name="17"/>
      <w:r>
        <w:rPr>
          <w:rFonts w:hint="eastAsia" w:ascii="方正仿宋_GBK" w:eastAsia="方正仿宋_GBK"/>
          <w:sz w:val="32"/>
          <w:szCs w:val="32"/>
        </w:rPr>
        <w:t>　　第十七条</w:t>
      </w:r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第二款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消防安全重点单位除应当履行本法第十六条规定的职责外，还应当履行下列消防安全职责：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（一）确定消防安全管理人，组织实施本单位的消防安全管理工作；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（二）建立消防档案，确定消防安全重点部位，设置防火标志，实行严格管理；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（三）实行每日防火巡查，并建立巡查记录；</w:t>
      </w:r>
      <w:r>
        <w:rPr>
          <w:rFonts w:hint="eastAsia" w:ascii="方正仿宋_GBK" w:eastAsia="方正仿宋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　　（四）对职工进行岗前消防安全培训，定期组织消防安全培训和消防演练。</w:t>
      </w:r>
      <w:r>
        <w:rPr>
          <w:rFonts w:hint="eastAsia" w:ascii="方正仿宋_GBK" w:eastAsia="方正仿宋_GBK"/>
          <w:sz w:val="32"/>
          <w:szCs w:val="32"/>
        </w:rPr>
        <w:br w:type="textWrapping"/>
      </w:r>
    </w:p>
    <w:p w14:paraId="7F413749"/>
    <w:sectPr>
      <w:footerReference r:id="rId3" w:type="default"/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DC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FD4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FD4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B2DEC"/>
    <w:rsid w:val="5C4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2026-04-02T01:00:00Z</dcterms:created>
  <dc:creator>高婕</dc:creator>
  <cp:lastModifiedBy>高婕</cp:lastModifiedBy>
  <dcterms:modified xsi:type="dcterms:W3CDTF">2026-04-02T01:01:12Z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3EE4E74177424388B8220FF8305D6765_11</vt:lpwstr>
  </property>
  <property fmtid="{D5CDD505-2E9C-101B-9397-08002B2CF9AE}" pid="4" name="KSOTemplateDocerSaveRecord">
    <vt:lpwstr>eyJoZGlkIjoiNmMzNzZmNzFhNmU1MDZlZDk1OGFiOWZlNGFiNjM4ZmMiLCJ1c2VySWQiOiIzNzg1NDIzMzMifQ==</vt:lpwstr>
  </property>
</Properties>
</file>