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left="0" w:right="0"/>
        <w:jc w:val="center"/>
        <w:textAlignment w:val="auto"/>
        <w:rPr>
          <w:rFonts w:hint="eastAsia" w:ascii="方正小标宋简体" w:hAnsi="方正小标宋简体" w:eastAsia="方正小标宋简体" w:cs="方正小标宋简体"/>
          <w:b w:val="0"/>
          <w:bCs w:val="0"/>
          <w:color w:val="auto"/>
          <w:sz w:val="44"/>
          <w:szCs w:val="44"/>
        </w:rPr>
      </w:pPr>
      <w:bookmarkStart w:id="0" w:name="_GoBack"/>
      <w:r>
        <w:rPr>
          <w:rFonts w:hint="eastAsia" w:ascii="方正小标宋简体" w:hAnsi="方正小标宋简体" w:eastAsia="方正小标宋简体" w:cs="方正小标宋简体"/>
          <w:b w:val="0"/>
          <w:bCs w:val="0"/>
          <w:color w:val="auto"/>
          <w:sz w:val="44"/>
          <w:szCs w:val="44"/>
        </w:rPr>
        <w:t>《中华人民共和国社区矫正法》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方正小标宋简体" w:hAnsi="方正小标宋简体" w:eastAsia="方正小标宋简体" w:cs="方正小标宋简体"/>
          <w:b w:val="0"/>
          <w:bCs w:val="0"/>
          <w:color w:val="auto"/>
          <w:sz w:val="44"/>
          <w:szCs w:val="44"/>
          <w:lang w:val="en-US" w:eastAsia="zh-CN"/>
        </w:rPr>
      </w:pPr>
      <w:r>
        <w:rPr>
          <w:rFonts w:hint="eastAsia" w:ascii="方正小标宋简体" w:hAnsi="方正小标宋简体" w:eastAsia="方正小标宋简体" w:cs="方正小标宋简体"/>
          <w:b w:val="0"/>
          <w:bCs w:val="0"/>
          <w:color w:val="auto"/>
          <w:sz w:val="44"/>
          <w:szCs w:val="44"/>
        </w:rPr>
        <w:t>案件移交</w:t>
      </w:r>
      <w:r>
        <w:rPr>
          <w:rFonts w:hint="eastAsia" w:ascii="方正小标宋简体" w:hAnsi="方正小标宋简体" w:eastAsia="方正小标宋简体" w:cs="方正小标宋简体"/>
          <w:b w:val="0"/>
          <w:bCs w:val="0"/>
          <w:color w:val="auto"/>
          <w:sz w:val="44"/>
          <w:szCs w:val="44"/>
          <w:lang w:val="en-US" w:eastAsia="zh-CN"/>
        </w:rPr>
        <w:t>政策解读六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ascii="黑体" w:hAnsi="宋体" w:eastAsia="黑体" w:cs="黑体"/>
          <w:b/>
          <w:i w:val="0"/>
          <w:iCs w:val="0"/>
          <w:caps w:val="0"/>
          <w:color w:val="auto"/>
          <w:spacing w:val="8"/>
          <w:sz w:val="31"/>
          <w:szCs w:val="31"/>
          <w:shd w:val="clear" w:fill="FFFFFF"/>
        </w:rPr>
        <w:t>   </w:t>
      </w: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72" w:firstLineChars="200"/>
        <w:jc w:val="both"/>
        <w:textAlignment w:val="auto"/>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pPr>
      <w:r>
        <w:rPr>
          <w:rStyle w:val="7"/>
          <w:rFonts w:hint="eastAsia" w:ascii="仿宋_GB2312" w:hAnsi="仿宋_GB2312" w:eastAsia="仿宋_GB2312" w:cs="仿宋_GB2312"/>
          <w:b w:val="0"/>
          <w:bCs/>
          <w:i w:val="0"/>
          <w:iCs w:val="0"/>
          <w:caps w:val="0"/>
          <w:color w:val="auto"/>
          <w:spacing w:val="8"/>
          <w:sz w:val="32"/>
          <w:szCs w:val="32"/>
          <w:shd w:val="clear" w:fill="FFFFFF"/>
          <w:lang w:val="en-US" w:eastAsia="zh-CN"/>
        </w:rPr>
        <w:t>第四十五条  社区矫正对象被裁定撤销缓刑、假释，被决定收监执行，或者社区矫正对象死亡的，社区矫正终止。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74" w:firstLineChars="200"/>
        <w:jc w:val="both"/>
        <w:textAlignment w:val="auto"/>
        <w:rPr>
          <w:color w:val="auto"/>
        </w:rPr>
      </w:pPr>
      <w:r>
        <w:rPr>
          <w:rStyle w:val="7"/>
          <w:rFonts w:hint="eastAsia" w:ascii="黑体" w:hAnsi="宋体" w:eastAsia="黑体" w:cs="黑体"/>
          <w:i w:val="0"/>
          <w:iCs w:val="0"/>
          <w:caps w:val="0"/>
          <w:color w:val="auto"/>
          <w:spacing w:val="8"/>
          <w:sz w:val="27"/>
          <w:szCs w:val="27"/>
          <w:shd w:val="clear" w:fill="FFFFFF"/>
        </w:rPr>
        <w:t>【条文释义】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kern w:val="0"/>
          <w:sz w:val="32"/>
          <w:szCs w:val="32"/>
          <w:shd w:val="clear" w:fill="FFFFFF"/>
          <w:lang w:val="en-US" w:eastAsia="zh-CN" w:bidi="ar"/>
        </w:rPr>
      </w:pPr>
      <w:r>
        <w:rPr>
          <w:rStyle w:val="7"/>
          <w:rFonts w:hint="eastAsia" w:ascii="仿宋_GB2312" w:hAnsi="仿宋_GB2312" w:eastAsia="仿宋_GB2312" w:cs="仿宋_GB2312"/>
          <w:b w:val="0"/>
          <w:bCs/>
          <w:i w:val="0"/>
          <w:iCs w:val="0"/>
          <w:caps w:val="0"/>
          <w:color w:val="auto"/>
          <w:spacing w:val="8"/>
          <w:kern w:val="0"/>
          <w:sz w:val="32"/>
          <w:szCs w:val="32"/>
          <w:shd w:val="clear" w:fill="FFFFFF"/>
          <w:lang w:val="en-US" w:eastAsia="zh-CN" w:bidi="ar"/>
        </w:rPr>
        <w:t>本条是关于社区矫正终止的规定。根据本条规定，出现以下几种情形的，社区矫正终止：第一，被宣告缓刑的社区矫正对象被裁定撤销缓刑；第二，被假释的社区矫正对象被裁定撤销假释；第三，暂予监外执行的社区矫正对象被决定收监执行；第四，社区矫正对象死亡。在这四种情形下，社区矫正依据的裁判被新的裁判所代替，或者社区矫正措施被监禁刑所代替，或者因社区矫正对象死亡无法再执行社区矫正，在这些情形下“社区矫正终止”，即社区矫正停止并不再进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574" w:firstLineChars="200"/>
        <w:jc w:val="both"/>
        <w:textAlignment w:val="auto"/>
        <w:rPr>
          <w:rStyle w:val="7"/>
          <w:rFonts w:hint="eastAsia" w:ascii="楷体" w:hAnsi="楷体" w:eastAsia="楷体" w:cs="楷体"/>
          <w:i w:val="0"/>
          <w:iCs w:val="0"/>
          <w:caps w:val="0"/>
          <w:color w:val="auto"/>
          <w:spacing w:val="8"/>
          <w:sz w:val="27"/>
          <w:szCs w:val="27"/>
          <w:shd w:val="clear" w:fill="FFFFFF"/>
        </w:rPr>
      </w:pPr>
      <w:r>
        <w:rPr>
          <w:rStyle w:val="7"/>
          <w:rFonts w:hint="eastAsia" w:ascii="楷体" w:hAnsi="楷体" w:eastAsia="楷体" w:cs="楷体"/>
          <w:i w:val="0"/>
          <w:iCs w:val="0"/>
          <w:caps w:val="0"/>
          <w:color w:val="auto"/>
          <w:spacing w:val="8"/>
          <w:sz w:val="27"/>
          <w:szCs w:val="27"/>
          <w:shd w:val="clear" w:fill="FFFFFF"/>
        </w:rPr>
        <w:t>【</w:t>
      </w:r>
      <w:r>
        <w:rPr>
          <w:rStyle w:val="7"/>
          <w:rFonts w:hint="eastAsia" w:ascii="黑体" w:hAnsi="宋体" w:eastAsia="黑体" w:cs="黑体"/>
          <w:i w:val="0"/>
          <w:iCs w:val="0"/>
          <w:caps w:val="0"/>
          <w:color w:val="auto"/>
          <w:spacing w:val="8"/>
          <w:sz w:val="27"/>
          <w:szCs w:val="27"/>
          <w:shd w:val="clear" w:fill="FFFFFF"/>
        </w:rPr>
        <w:t>实践中需要注意的问题</w:t>
      </w:r>
      <w:r>
        <w:rPr>
          <w:rStyle w:val="7"/>
          <w:rFonts w:hint="eastAsia" w:ascii="楷体" w:hAnsi="楷体" w:eastAsia="楷体" w:cs="楷体"/>
          <w:i w:val="0"/>
          <w:iCs w:val="0"/>
          <w:caps w:val="0"/>
          <w:color w:val="auto"/>
          <w:spacing w:val="8"/>
          <w:sz w:val="27"/>
          <w:szCs w:val="27"/>
          <w:shd w:val="clear" w:fill="FFFFFF"/>
        </w:rPr>
        <w:t>】</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firstLine="672" w:firstLineChars="200"/>
        <w:jc w:val="both"/>
        <w:textAlignment w:val="auto"/>
        <w:rPr>
          <w:rStyle w:val="7"/>
          <w:rFonts w:hint="eastAsia" w:ascii="仿宋_GB2312" w:hAnsi="仿宋_GB2312" w:eastAsia="仿宋_GB2312" w:cs="仿宋_GB2312"/>
          <w:b w:val="0"/>
          <w:bCs/>
          <w:i w:val="0"/>
          <w:iCs w:val="0"/>
          <w:caps w:val="0"/>
          <w:color w:val="auto"/>
          <w:spacing w:val="8"/>
          <w:kern w:val="0"/>
          <w:sz w:val="32"/>
          <w:szCs w:val="32"/>
          <w:shd w:val="clear" w:fill="FFFFFF"/>
          <w:lang w:val="en-US" w:eastAsia="zh-CN" w:bidi="ar"/>
        </w:rPr>
      </w:pPr>
      <w:r>
        <w:rPr>
          <w:rStyle w:val="7"/>
          <w:rFonts w:hint="eastAsia" w:ascii="仿宋_GB2312" w:hAnsi="仿宋_GB2312" w:eastAsia="仿宋_GB2312" w:cs="仿宋_GB2312"/>
          <w:b w:val="0"/>
          <w:bCs/>
          <w:i w:val="0"/>
          <w:iCs w:val="0"/>
          <w:caps w:val="0"/>
          <w:color w:val="auto"/>
          <w:spacing w:val="8"/>
          <w:kern w:val="0"/>
          <w:sz w:val="32"/>
          <w:szCs w:val="32"/>
          <w:shd w:val="clear" w:fill="FFFFFF"/>
          <w:lang w:val="en-US" w:eastAsia="zh-CN" w:bidi="ar"/>
        </w:rPr>
        <w:t>在本条的理解适用中，应当注意以下问题：除本条规定的社区矫正终止的情形外，立法过程中有关方面还反映了一些需要明确社区矫正措施与有关措施如何衔接，期限如何计算的问题。如社区矫正对象被行政拘留、司法拘留、强制隔离戒毒等，有的建议设立社区矫正中止制度，但立法没有采纳。对于这些情形，只要没有发生本法规定的社区矫正终止的情形，原则上社区矫正期限就应当继续计算，在采取这些措施期间社区矫正期限届满的，也应当依法办理解除手续。</w:t>
      </w:r>
    </w:p>
    <w:p>
      <w:pPr>
        <w:keepNext w:val="0"/>
        <w:keepLines w:val="0"/>
        <w:pageBreakBefore w:val="0"/>
        <w:kinsoku/>
        <w:wordWrap/>
        <w:overflowPunct/>
        <w:topLinePunct w:val="0"/>
        <w:autoSpaceDE/>
        <w:autoSpaceDN/>
        <w:bidi w:val="0"/>
        <w:adjustRightInd/>
        <w:snapToGrid/>
        <w:spacing w:line="560" w:lineRule="exact"/>
        <w:ind w:left="0" w:right="0"/>
        <w:textAlignment w:val="auto"/>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444F6"/>
    <w:rsid w:val="50D35B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qhtf2</dc:creator>
  <cp:lastModifiedBy>喵小美(=^.^=)</cp:lastModifiedBy>
  <dcterms:modified xsi:type="dcterms:W3CDTF">2022-03-09T03:13:30Z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5D0D99BD79A44E70A0689294C226168A</vt:lpwstr>
  </property>
</Properties>
</file>